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CD" w:rsidRDefault="00887BCD" w:rsidP="00941269">
      <w:pPr>
        <w:spacing w:after="120" w:line="360" w:lineRule="auto"/>
        <w:jc w:val="center"/>
        <w:rPr>
          <w:rFonts w:ascii="Times New Roman" w:hAnsi="Times New Roman" w:cs="Times New Roman"/>
          <w:sz w:val="24"/>
        </w:rPr>
      </w:pPr>
      <w:r w:rsidRPr="00887BCD">
        <w:rPr>
          <w:rFonts w:ascii="Times New Roman" w:hAnsi="Times New Roman" w:cs="Times New Roman"/>
          <w:sz w:val="24"/>
        </w:rPr>
        <w:t>RADYO VE TELEVİZYON ÜST KURULU</w:t>
      </w:r>
    </w:p>
    <w:p w:rsidR="00941269" w:rsidRDefault="00941269" w:rsidP="00941269">
      <w:pPr>
        <w:spacing w:after="120" w:line="360" w:lineRule="auto"/>
        <w:jc w:val="center"/>
        <w:rPr>
          <w:rFonts w:ascii="Times New Roman" w:hAnsi="Times New Roman" w:cs="Times New Roman"/>
          <w:sz w:val="24"/>
        </w:rPr>
      </w:pPr>
      <w:r w:rsidRPr="002B047F">
        <w:rPr>
          <w:rFonts w:ascii="Times New Roman" w:hAnsi="Times New Roman" w:cs="Times New Roman"/>
          <w:sz w:val="24"/>
        </w:rPr>
        <w:t>İNSAN KAYNAKL</w:t>
      </w:r>
      <w:r>
        <w:rPr>
          <w:rFonts w:ascii="Times New Roman" w:hAnsi="Times New Roman" w:cs="Times New Roman"/>
          <w:sz w:val="24"/>
        </w:rPr>
        <w:t>ARI VE EĞİTİM DAİRESİ BAŞKANLIĞ</w:t>
      </w:r>
      <w:r w:rsidRPr="00887BCD">
        <w:rPr>
          <w:rFonts w:ascii="Times New Roman" w:hAnsi="Times New Roman" w:cs="Times New Roman"/>
          <w:sz w:val="24"/>
        </w:rPr>
        <w:t>I</w:t>
      </w:r>
      <w:r>
        <w:rPr>
          <w:rFonts w:ascii="Times New Roman" w:hAnsi="Times New Roman" w:cs="Times New Roman"/>
          <w:sz w:val="24"/>
        </w:rPr>
        <w:t>NA</w:t>
      </w:r>
    </w:p>
    <w:p w:rsidR="009F0AD4" w:rsidRDefault="009F0AD4" w:rsidP="009F0AD4">
      <w:pPr>
        <w:spacing w:after="120" w:line="360" w:lineRule="auto"/>
        <w:jc w:val="both"/>
        <w:rPr>
          <w:rFonts w:ascii="Times New Roman" w:hAnsi="Times New Roman" w:cs="Times New Roman"/>
          <w:sz w:val="24"/>
        </w:rPr>
      </w:pPr>
      <w:r>
        <w:rPr>
          <w:rFonts w:ascii="Times New Roman" w:hAnsi="Times New Roman" w:cs="Times New Roman"/>
          <w:sz w:val="24"/>
        </w:rPr>
        <w:t>6698 Sayılı Kişisel Verilerin Korunması Kanunu (“KVKK”</w:t>
      </w:r>
      <w:r w:rsidR="003D1940">
        <w:rPr>
          <w:rFonts w:ascii="Times New Roman" w:hAnsi="Times New Roman" w:cs="Times New Roman"/>
          <w:sz w:val="24"/>
        </w:rPr>
        <w:t xml:space="preserve"> veya “KANUN”</w:t>
      </w:r>
      <w:r>
        <w:rPr>
          <w:rFonts w:ascii="Times New Roman" w:hAnsi="Times New Roman" w:cs="Times New Roman"/>
          <w:sz w:val="24"/>
        </w:rPr>
        <w:t xml:space="preserve">) kapsamında </w:t>
      </w:r>
      <w:r w:rsidR="003576A6" w:rsidRPr="003576A6">
        <w:rPr>
          <w:rFonts w:ascii="Times New Roman" w:hAnsi="Times New Roman" w:cs="Times New Roman"/>
          <w:sz w:val="24"/>
        </w:rPr>
        <w:t>RADYO VE TELEVİZYON ÜST KURULU</w:t>
      </w:r>
      <w:r w:rsidR="00867059" w:rsidRPr="00867059">
        <w:rPr>
          <w:rFonts w:ascii="Times New Roman" w:hAnsi="Times New Roman" w:cs="Times New Roman"/>
          <w:sz w:val="24"/>
        </w:rPr>
        <w:t xml:space="preserve"> </w:t>
      </w:r>
      <w:r>
        <w:rPr>
          <w:rFonts w:ascii="Times New Roman" w:hAnsi="Times New Roman" w:cs="Times New Roman"/>
          <w:sz w:val="24"/>
        </w:rPr>
        <w:t>(“Veri Sorumlusu”) olarak KVKK uyum süreci çalışmaları gerçekleştirilmiş olup Kişisel Verilerin Korunması Kanunu ve ilgili mevzuat uyarınca gerekli çalışmalar yapılmıştır. Bu kapsamda iş ve işlemlerinizi KVKK ve ilgili mevzuatın gerektirdiği koşullar çerçevesinde gerçekleştirmeniz gerekmektedir.</w:t>
      </w:r>
    </w:p>
    <w:p w:rsidR="003B1634" w:rsidRDefault="00880D7C" w:rsidP="009F0AD4">
      <w:pPr>
        <w:spacing w:after="120" w:line="360" w:lineRule="auto"/>
        <w:jc w:val="both"/>
        <w:rPr>
          <w:rFonts w:ascii="Times New Roman" w:hAnsi="Times New Roman" w:cs="Times New Roman"/>
          <w:sz w:val="24"/>
        </w:rPr>
      </w:pPr>
      <w:r w:rsidRPr="00880D7C">
        <w:rPr>
          <w:rFonts w:ascii="Times New Roman" w:hAnsi="Times New Roman" w:cs="Times New Roman"/>
          <w:sz w:val="24"/>
        </w:rPr>
        <w:t>Veri Sorumlusu olarak aydınlatma yükümlülüğünün yerine getirilmesi gerekmektedir. Kanunun 10 uncu maddesine göre; kişisel verilerin elde edilmesi sırasında veri sorumluları veya yetkilendirdiği kişilerce, ilgili kişilerin bilgilendirilmesi gerekmektedir. Bu kapsamda Veri Sorumlusu adına hazırlanmış olunan ekteki Aydınlatma Metnini (EK A: GENEL AYDINLATMA METNİ) kullanmanız gerekmektedir. Genel aydınlatma metnini bina, tesis, işyeri girişlerinde tabela halinde açıkça görünür bir yere asılı halde ve işlem yapılan vezne, danışma masası vb. yerlerde L föy içerisinde ilgili kişilere ilan etmeniz gerekmektedir. Genel aydınlatma metninde yer alan karekod ve bağlantı adresi ile ilgili kişiler tüm ay</w:t>
      </w:r>
      <w:r>
        <w:rPr>
          <w:rFonts w:ascii="Times New Roman" w:hAnsi="Times New Roman" w:cs="Times New Roman"/>
          <w:sz w:val="24"/>
        </w:rPr>
        <w:t>dınlatma metinlerine ulaşabilir</w:t>
      </w:r>
      <w:bookmarkStart w:id="0" w:name="_GoBack"/>
      <w:bookmarkEnd w:id="0"/>
      <w:r w:rsidR="003B1634" w:rsidRPr="003B1634">
        <w:rPr>
          <w:rFonts w:ascii="Times New Roman" w:hAnsi="Times New Roman" w:cs="Times New Roman"/>
          <w:sz w:val="24"/>
        </w:rPr>
        <w:t>.</w:t>
      </w:r>
    </w:p>
    <w:p w:rsidR="00941269" w:rsidRDefault="00ED6AB3" w:rsidP="009F0AD4">
      <w:pPr>
        <w:spacing w:after="120" w:line="360" w:lineRule="auto"/>
        <w:jc w:val="both"/>
        <w:rPr>
          <w:rFonts w:ascii="Times New Roman" w:hAnsi="Times New Roman" w:cs="Times New Roman"/>
          <w:sz w:val="24"/>
        </w:rPr>
      </w:pPr>
      <w:r w:rsidRPr="00ED6AB3">
        <w:rPr>
          <w:rFonts w:ascii="Times New Roman" w:hAnsi="Times New Roman" w:cs="Times New Roman"/>
          <w:sz w:val="24"/>
        </w:rPr>
        <w:t xml:space="preserve">Personel temin süreçlerinin gerçekleştirilmesi veya vatandaş talepleri doğrultusunda vatandaşlardan özgeçmiş alınması halinde açık rıza beyanı da alınmalıdır. Aksi halde özgeçmiş alınmamalıdır (EK </w:t>
      </w:r>
      <w:r w:rsidR="00CD4EA9">
        <w:rPr>
          <w:rFonts w:ascii="Times New Roman" w:hAnsi="Times New Roman" w:cs="Times New Roman"/>
          <w:sz w:val="24"/>
        </w:rPr>
        <w:t>1</w:t>
      </w:r>
      <w:r w:rsidRPr="00ED6AB3">
        <w:rPr>
          <w:rFonts w:ascii="Times New Roman" w:hAnsi="Times New Roman" w:cs="Times New Roman"/>
          <w:sz w:val="24"/>
        </w:rPr>
        <w:t xml:space="preserve">: </w:t>
      </w:r>
      <w:r w:rsidR="00C93C75" w:rsidRPr="00C93C75">
        <w:rPr>
          <w:rFonts w:ascii="Times New Roman" w:hAnsi="Times New Roman" w:cs="Times New Roman"/>
          <w:sz w:val="24"/>
        </w:rPr>
        <w:t>ÖZ GEÇMİŞ ALINMASI</w:t>
      </w:r>
      <w:r w:rsidR="00C93C75">
        <w:rPr>
          <w:rFonts w:ascii="Times New Roman" w:hAnsi="Times New Roman" w:cs="Times New Roman"/>
          <w:sz w:val="24"/>
        </w:rPr>
        <w:t xml:space="preserve"> </w:t>
      </w:r>
      <w:r w:rsidRPr="00ED6AB3">
        <w:rPr>
          <w:rFonts w:ascii="Times New Roman" w:hAnsi="Times New Roman" w:cs="Times New Roman"/>
          <w:sz w:val="24"/>
        </w:rPr>
        <w:t>AÇIK RIZA METNİ).</w:t>
      </w:r>
      <w:r>
        <w:rPr>
          <w:rFonts w:ascii="Times New Roman" w:hAnsi="Times New Roman" w:cs="Times New Roman"/>
          <w:sz w:val="24"/>
        </w:rPr>
        <w:t xml:space="preserve"> </w:t>
      </w:r>
      <w:r w:rsidRPr="00ED6AB3">
        <w:rPr>
          <w:rFonts w:ascii="Times New Roman" w:hAnsi="Times New Roman" w:cs="Times New Roman"/>
          <w:sz w:val="24"/>
        </w:rPr>
        <w:t>Açık rıza beyanı ile beraber mutlaka çalışan adayı aydınlatma metni de alınmalıdır</w:t>
      </w:r>
      <w:r>
        <w:rPr>
          <w:rFonts w:ascii="Times New Roman" w:hAnsi="Times New Roman" w:cs="Times New Roman"/>
          <w:sz w:val="24"/>
        </w:rPr>
        <w:t xml:space="preserve"> </w:t>
      </w:r>
      <w:r w:rsidRPr="00ED6AB3">
        <w:rPr>
          <w:rFonts w:ascii="Times New Roman" w:hAnsi="Times New Roman" w:cs="Times New Roman"/>
          <w:sz w:val="24"/>
        </w:rPr>
        <w:t xml:space="preserve">(EK </w:t>
      </w:r>
      <w:r w:rsidR="006174D0">
        <w:rPr>
          <w:rFonts w:ascii="Times New Roman" w:hAnsi="Times New Roman" w:cs="Times New Roman"/>
          <w:sz w:val="24"/>
        </w:rPr>
        <w:t>2</w:t>
      </w:r>
      <w:r w:rsidRPr="00ED6AB3">
        <w:rPr>
          <w:rFonts w:ascii="Times New Roman" w:hAnsi="Times New Roman" w:cs="Times New Roman"/>
          <w:sz w:val="24"/>
        </w:rPr>
        <w:t xml:space="preserve">: </w:t>
      </w:r>
      <w:r w:rsidR="00C93C75" w:rsidRPr="00C93C75">
        <w:rPr>
          <w:rFonts w:ascii="Times New Roman" w:hAnsi="Times New Roman" w:cs="Times New Roman"/>
          <w:sz w:val="24"/>
        </w:rPr>
        <w:t>ÖZ GEÇMİŞ ALINMASI</w:t>
      </w:r>
      <w:r w:rsidR="00C93C75">
        <w:rPr>
          <w:rFonts w:ascii="Times New Roman" w:hAnsi="Times New Roman" w:cs="Times New Roman"/>
          <w:sz w:val="24"/>
        </w:rPr>
        <w:t xml:space="preserve"> </w:t>
      </w:r>
      <w:r w:rsidRPr="00ED6AB3">
        <w:rPr>
          <w:rFonts w:ascii="Times New Roman" w:hAnsi="Times New Roman" w:cs="Times New Roman"/>
          <w:sz w:val="24"/>
        </w:rPr>
        <w:t>AYDINLATMA METNİ).</w:t>
      </w:r>
    </w:p>
    <w:p w:rsidR="00ED6AB3" w:rsidRDefault="00ED6AB3" w:rsidP="009F0AD4">
      <w:pPr>
        <w:spacing w:after="120" w:line="360" w:lineRule="auto"/>
        <w:jc w:val="both"/>
        <w:rPr>
          <w:rFonts w:ascii="Times New Roman" w:hAnsi="Times New Roman" w:cs="Times New Roman"/>
          <w:sz w:val="24"/>
          <w:szCs w:val="24"/>
        </w:rPr>
      </w:pPr>
      <w:r w:rsidRPr="00ED6AB3">
        <w:rPr>
          <w:rFonts w:ascii="Times New Roman" w:hAnsi="Times New Roman" w:cs="Times New Roman"/>
          <w:sz w:val="24"/>
        </w:rPr>
        <w:t xml:space="preserve">Kanunun “Kişisel Verilerin İşlenme Şartları” başlıklı 5 inci maddesinin (1) numaralı fıkrasında kişisel verilerin ilgili kişinin açık rızası olmaksızın işlenemeyeceği, (2) numaralı fıkrasında ise kanunlarda açıkça öngörülmesi, fiili imkansızlık nedeniyle rızasını açıklayamayacak durumda bulunan veya rızasına hukuki geçerlilik tanınmayan kişinin kendisinin ya da bir başkasının hayatı veya beden bütünlüğünün korunması için zorunlu olması, bir sözleşmenin kurulması veya ifasıyla doğrudan doğruya ilgili olması kaydıyla, sözleşmenin taraflarına ait kişisel verilerin işlenmesinin gerekli olması, veri sorumlusunun hukuki yükümlülüğünü yerine getirebilmesi için zorunlu olması, ilgili kişinin kendisi tarafından alenileştirilmiş olması, bir hakkın tesisi, kullanılması veya korunması için veri işlemenin zorunlu olması ve ilgili kişinin temel hak ve özgürlüklerine zarar vermemek kaydıyla, veri sorumlusunun meşru menfaatleri için veri işlenmesinin zorunlu olması şartlarından birinin varlığı halinde, ilgili kişinin açık rızası </w:t>
      </w:r>
      <w:r w:rsidRPr="00ED6AB3">
        <w:rPr>
          <w:rFonts w:ascii="Times New Roman" w:hAnsi="Times New Roman" w:cs="Times New Roman"/>
          <w:sz w:val="24"/>
        </w:rPr>
        <w:lastRenderedPageBreak/>
        <w:t xml:space="preserve">aranmaksızın kişisel verilerin işlenmesinin mümkündür. </w:t>
      </w:r>
      <w:r>
        <w:rPr>
          <w:rFonts w:ascii="Times New Roman" w:hAnsi="Times New Roman" w:cs="Times New Roman"/>
          <w:sz w:val="24"/>
        </w:rPr>
        <w:t>Bu kapsamda e</w:t>
      </w:r>
      <w:r w:rsidRPr="00ED6AB3">
        <w:rPr>
          <w:rFonts w:ascii="Times New Roman" w:hAnsi="Times New Roman" w:cs="Times New Roman"/>
          <w:sz w:val="24"/>
        </w:rPr>
        <w:t>ğitim faaliyetlerinde katılımcıların fotoğraf ve video kayıtlarının alınması noktasında katılımcılar</w:t>
      </w:r>
      <w:r>
        <w:rPr>
          <w:rFonts w:ascii="Times New Roman" w:hAnsi="Times New Roman" w:cs="Times New Roman"/>
          <w:sz w:val="24"/>
        </w:rPr>
        <w:t xml:space="preserve"> aydınlatılmalı ve açık rıza beyanları</w:t>
      </w:r>
      <w:r w:rsidRPr="00ED6AB3">
        <w:rPr>
          <w:rFonts w:ascii="Times New Roman" w:hAnsi="Times New Roman" w:cs="Times New Roman"/>
          <w:sz w:val="24"/>
        </w:rPr>
        <w:t xml:space="preserve"> alınmalıdır</w:t>
      </w:r>
      <w:r w:rsidR="008268F3">
        <w:rPr>
          <w:rFonts w:ascii="Times New Roman" w:hAnsi="Times New Roman" w:cs="Times New Roman"/>
          <w:sz w:val="24"/>
        </w:rPr>
        <w:t xml:space="preserve"> (EK </w:t>
      </w:r>
      <w:r w:rsidR="006174D0">
        <w:rPr>
          <w:rFonts w:ascii="Times New Roman" w:hAnsi="Times New Roman" w:cs="Times New Roman"/>
          <w:sz w:val="24"/>
        </w:rPr>
        <w:t>3:</w:t>
      </w:r>
      <w:r w:rsidR="008268F3">
        <w:rPr>
          <w:rFonts w:ascii="Times New Roman" w:hAnsi="Times New Roman" w:cs="Times New Roman"/>
          <w:sz w:val="24"/>
        </w:rPr>
        <w:t xml:space="preserve"> KONFERANS AYDINLATMA METNİ), (EK </w:t>
      </w:r>
      <w:r w:rsidR="006174D0">
        <w:rPr>
          <w:rFonts w:ascii="Times New Roman" w:hAnsi="Times New Roman" w:cs="Times New Roman"/>
          <w:sz w:val="24"/>
        </w:rPr>
        <w:t>4:</w:t>
      </w:r>
      <w:r w:rsidR="008268F3">
        <w:rPr>
          <w:rFonts w:ascii="Times New Roman" w:hAnsi="Times New Roman" w:cs="Times New Roman"/>
          <w:sz w:val="24"/>
        </w:rPr>
        <w:t xml:space="preserve"> KONFERANS AÇIK RIZA METNİ)</w:t>
      </w:r>
      <w:r w:rsidRPr="00ED6AB3">
        <w:rPr>
          <w:rFonts w:ascii="Times New Roman" w:hAnsi="Times New Roman" w:cs="Times New Roman"/>
          <w:sz w:val="24"/>
        </w:rPr>
        <w:t>.</w:t>
      </w:r>
      <w:r>
        <w:rPr>
          <w:rFonts w:ascii="Times New Roman" w:hAnsi="Times New Roman" w:cs="Times New Roman"/>
          <w:sz w:val="24"/>
        </w:rPr>
        <w:t xml:space="preserve"> Uygulamada Kişisel Verileri Koruma Kurumu önerileri doğrultusunda;</w:t>
      </w:r>
      <w:r w:rsidRPr="00ED6AB3">
        <w:rPr>
          <w:rFonts w:ascii="Times New Roman" w:hAnsi="Times New Roman" w:cs="Times New Roman"/>
          <w:sz w:val="24"/>
          <w:szCs w:val="24"/>
        </w:rPr>
        <w:t xml:space="preserve"> </w:t>
      </w:r>
      <w:r>
        <w:rPr>
          <w:rFonts w:ascii="Times New Roman" w:hAnsi="Times New Roman" w:cs="Times New Roman"/>
          <w:sz w:val="24"/>
          <w:szCs w:val="24"/>
        </w:rPr>
        <w:t>e</w:t>
      </w:r>
      <w:r w:rsidRPr="008F0005">
        <w:rPr>
          <w:rFonts w:ascii="Times New Roman" w:hAnsi="Times New Roman" w:cs="Times New Roman"/>
          <w:sz w:val="24"/>
          <w:szCs w:val="24"/>
        </w:rPr>
        <w:t xml:space="preserve">ğitim faaliyetlerinde katılımcıların fotoğraf ve video kayıtlarının alınması </w:t>
      </w:r>
      <w:r>
        <w:rPr>
          <w:rFonts w:ascii="Times New Roman" w:hAnsi="Times New Roman" w:cs="Times New Roman"/>
          <w:sz w:val="24"/>
          <w:szCs w:val="24"/>
        </w:rPr>
        <w:t xml:space="preserve">için toplantı salonuna aydınlatma metni tablo halinde asılmalı (EK </w:t>
      </w:r>
      <w:r w:rsidR="006174D0">
        <w:rPr>
          <w:rFonts w:ascii="Times New Roman" w:hAnsi="Times New Roman" w:cs="Times New Roman"/>
          <w:sz w:val="24"/>
          <w:szCs w:val="24"/>
        </w:rPr>
        <w:t>5:</w:t>
      </w:r>
      <w:r>
        <w:rPr>
          <w:rFonts w:ascii="Times New Roman" w:hAnsi="Times New Roman" w:cs="Times New Roman"/>
          <w:sz w:val="24"/>
          <w:szCs w:val="24"/>
        </w:rPr>
        <w:t xml:space="preserve"> KONFERANS SALONU</w:t>
      </w:r>
      <w:r w:rsidR="008268F3">
        <w:rPr>
          <w:rFonts w:ascii="Times New Roman" w:hAnsi="Times New Roman" w:cs="Times New Roman"/>
          <w:sz w:val="24"/>
          <w:szCs w:val="24"/>
        </w:rPr>
        <w:t xml:space="preserve"> UYGULAMA ÖRNEĞİ YEŞİL KIRMIZI KOLTUK</w:t>
      </w:r>
      <w:r>
        <w:rPr>
          <w:rFonts w:ascii="Times New Roman" w:hAnsi="Times New Roman" w:cs="Times New Roman"/>
          <w:sz w:val="24"/>
          <w:szCs w:val="24"/>
        </w:rPr>
        <w:t xml:space="preserve"> AYDINLATMA METNİ), ayrıca </w:t>
      </w:r>
      <w:r w:rsidRPr="008F0005">
        <w:rPr>
          <w:rFonts w:ascii="Times New Roman" w:hAnsi="Times New Roman" w:cs="Times New Roman"/>
          <w:sz w:val="24"/>
          <w:szCs w:val="24"/>
        </w:rPr>
        <w:t xml:space="preserve">toplantı salonunda yeşil ve kırmızı </w:t>
      </w:r>
      <w:r>
        <w:rPr>
          <w:rFonts w:ascii="Times New Roman" w:hAnsi="Times New Roman" w:cs="Times New Roman"/>
          <w:sz w:val="24"/>
          <w:szCs w:val="24"/>
        </w:rPr>
        <w:t>etiketli koltuklar hazırlanmalıdır.</w:t>
      </w:r>
      <w:r w:rsidRPr="008F0005">
        <w:rPr>
          <w:rFonts w:ascii="Times New Roman" w:hAnsi="Times New Roman" w:cs="Times New Roman"/>
          <w:sz w:val="24"/>
          <w:szCs w:val="24"/>
        </w:rPr>
        <w:t xml:space="preserve"> Salonda yeşil renk etiket takılan koltuklara oturan konukların fotoğrafları çekilebilecek ve ilgili yayın organlarında paylaşılabilecektir</w:t>
      </w:r>
      <w:r>
        <w:rPr>
          <w:rFonts w:ascii="Times New Roman" w:hAnsi="Times New Roman" w:cs="Times New Roman"/>
          <w:sz w:val="24"/>
          <w:szCs w:val="24"/>
        </w:rPr>
        <w:t>. Salonda</w:t>
      </w:r>
      <w:r w:rsidRPr="008F0005">
        <w:rPr>
          <w:rFonts w:ascii="Times New Roman" w:hAnsi="Times New Roman" w:cs="Times New Roman"/>
          <w:sz w:val="24"/>
          <w:szCs w:val="24"/>
        </w:rPr>
        <w:t xml:space="preserve"> kırmızı etiket takılan koltuklara oturan konukların fotoğrafları </w:t>
      </w:r>
      <w:r>
        <w:rPr>
          <w:rFonts w:ascii="Times New Roman" w:hAnsi="Times New Roman" w:cs="Times New Roman"/>
          <w:sz w:val="24"/>
          <w:szCs w:val="24"/>
        </w:rPr>
        <w:t xml:space="preserve">ise </w:t>
      </w:r>
      <w:r w:rsidRPr="008F0005">
        <w:rPr>
          <w:rFonts w:ascii="Times New Roman" w:hAnsi="Times New Roman" w:cs="Times New Roman"/>
          <w:sz w:val="24"/>
          <w:szCs w:val="24"/>
        </w:rPr>
        <w:t>çekilemeyecektir</w:t>
      </w:r>
      <w:r w:rsidR="008268F3">
        <w:rPr>
          <w:rFonts w:ascii="Times New Roman" w:hAnsi="Times New Roman" w:cs="Times New Roman"/>
          <w:sz w:val="24"/>
          <w:szCs w:val="24"/>
        </w:rPr>
        <w:t>.</w:t>
      </w:r>
    </w:p>
    <w:p w:rsidR="008268F3" w:rsidRDefault="008268F3" w:rsidP="009F0AD4">
      <w:pPr>
        <w:spacing w:after="120" w:line="360" w:lineRule="auto"/>
        <w:jc w:val="both"/>
        <w:rPr>
          <w:rFonts w:ascii="Times New Roman" w:hAnsi="Times New Roman" w:cs="Times New Roman"/>
          <w:sz w:val="24"/>
        </w:rPr>
      </w:pPr>
      <w:r w:rsidRPr="008268F3">
        <w:rPr>
          <w:rFonts w:ascii="Times New Roman" w:hAnsi="Times New Roman" w:cs="Times New Roman"/>
          <w:sz w:val="24"/>
        </w:rPr>
        <w:t>Eğitim faaliyetlerinde katılımcıların fotoğraf ve video kayıtlarının alınması noktasında bir diğer uygulama yöntemi olarak; toplantı sal</w:t>
      </w:r>
      <w:r>
        <w:rPr>
          <w:rFonts w:ascii="Times New Roman" w:hAnsi="Times New Roman" w:cs="Times New Roman"/>
          <w:sz w:val="24"/>
        </w:rPr>
        <w:t xml:space="preserve">onuna aydınlatma metni asılmalı (EK </w:t>
      </w:r>
      <w:r w:rsidR="006174D0">
        <w:rPr>
          <w:rFonts w:ascii="Times New Roman" w:hAnsi="Times New Roman" w:cs="Times New Roman"/>
          <w:sz w:val="24"/>
        </w:rPr>
        <w:t>6:</w:t>
      </w:r>
      <w:r>
        <w:rPr>
          <w:rFonts w:ascii="Times New Roman" w:hAnsi="Times New Roman" w:cs="Times New Roman"/>
          <w:sz w:val="24"/>
        </w:rPr>
        <w:t xml:space="preserve"> </w:t>
      </w:r>
      <w:r>
        <w:rPr>
          <w:rFonts w:ascii="Times New Roman" w:hAnsi="Times New Roman" w:cs="Times New Roman"/>
          <w:sz w:val="24"/>
          <w:szCs w:val="24"/>
        </w:rPr>
        <w:t>KONFERANS SALONU UYGULAMA ÖRNEĞİ KOKART YAKALIK AYDINLATMA METNİ),</w:t>
      </w:r>
      <w:r>
        <w:rPr>
          <w:rFonts w:ascii="Times New Roman" w:hAnsi="Times New Roman" w:cs="Times New Roman"/>
          <w:sz w:val="24"/>
        </w:rPr>
        <w:t xml:space="preserve"> </w:t>
      </w:r>
      <w:r w:rsidRPr="008268F3">
        <w:rPr>
          <w:rFonts w:ascii="Times New Roman" w:hAnsi="Times New Roman" w:cs="Times New Roman"/>
          <w:sz w:val="24"/>
        </w:rPr>
        <w:t xml:space="preserve"> toplantı salonunda yeşil ve kırmızı kokartlar </w:t>
      </w:r>
      <w:r>
        <w:rPr>
          <w:rFonts w:ascii="Times New Roman" w:hAnsi="Times New Roman" w:cs="Times New Roman"/>
          <w:sz w:val="24"/>
        </w:rPr>
        <w:t>hazırda bulunmalıdır</w:t>
      </w:r>
      <w:r w:rsidRPr="008268F3">
        <w:rPr>
          <w:rFonts w:ascii="Times New Roman" w:hAnsi="Times New Roman" w:cs="Times New Roman"/>
          <w:sz w:val="24"/>
        </w:rPr>
        <w:t xml:space="preserve">. Salonda yeşil renk kokart takan konukların fotoğrafları çekilebilecek ve ilgili yayın organlarında paylaşılabilecektir Salonda kırmızı renk kokart takan konukların fotoğrafları çekilemeyecektir. </w:t>
      </w:r>
      <w:r>
        <w:rPr>
          <w:rFonts w:ascii="Times New Roman" w:hAnsi="Times New Roman" w:cs="Times New Roman"/>
          <w:sz w:val="24"/>
        </w:rPr>
        <w:t>Söz konusu alternatif uygulamalardan herhangi bir yöntem uygulanarak görsel verileri işlenecek ve aktarılacak olan ilgili kişilerden açık rıza beyanı alınmalıdır.</w:t>
      </w:r>
    </w:p>
    <w:p w:rsidR="004951A2" w:rsidRDefault="004951A2" w:rsidP="009F0AD4">
      <w:pPr>
        <w:spacing w:after="120" w:line="360" w:lineRule="auto"/>
        <w:jc w:val="both"/>
        <w:rPr>
          <w:rFonts w:ascii="Times New Roman" w:hAnsi="Times New Roman" w:cs="Times New Roman"/>
          <w:sz w:val="24"/>
        </w:rPr>
      </w:pPr>
      <w:r>
        <w:rPr>
          <w:rFonts w:ascii="Times New Roman" w:hAnsi="Times New Roman" w:cs="Times New Roman"/>
          <w:sz w:val="24"/>
        </w:rPr>
        <w:t xml:space="preserve">Düzenlenen eğitimlerde, eğitim tarihi saati ve eğitimci bilgilerinin yer aldığı tanıtım ve reklam fotoğraf ve video görsellerinde eğitimcinin görsel verileri ve diğer kişisel verilerinin işlenmesi noktasında eğitimcilerden açık rıza beyanı alınmalıdır (EK </w:t>
      </w:r>
      <w:r w:rsidR="006174D0">
        <w:rPr>
          <w:rFonts w:ascii="Times New Roman" w:hAnsi="Times New Roman" w:cs="Times New Roman"/>
          <w:sz w:val="24"/>
        </w:rPr>
        <w:t>7:</w:t>
      </w:r>
      <w:r>
        <w:rPr>
          <w:rFonts w:ascii="Times New Roman" w:hAnsi="Times New Roman" w:cs="Times New Roman"/>
          <w:sz w:val="24"/>
        </w:rPr>
        <w:t xml:space="preserve"> </w:t>
      </w:r>
      <w:r w:rsidR="001D4B48" w:rsidRPr="001D4B48">
        <w:rPr>
          <w:rFonts w:ascii="Times New Roman" w:hAnsi="Times New Roman" w:cs="Times New Roman"/>
          <w:sz w:val="24"/>
        </w:rPr>
        <w:t>EĞİTİM TANITIM FAALİYETLER</w:t>
      </w:r>
      <w:r w:rsidR="001D4B48">
        <w:rPr>
          <w:rFonts w:ascii="Times New Roman" w:hAnsi="Times New Roman" w:cs="Times New Roman"/>
          <w:sz w:val="24"/>
        </w:rPr>
        <w:t>İ</w:t>
      </w:r>
      <w:r>
        <w:rPr>
          <w:rFonts w:ascii="Times New Roman" w:hAnsi="Times New Roman" w:cs="Times New Roman"/>
          <w:sz w:val="24"/>
        </w:rPr>
        <w:t xml:space="preserve"> AÇIK RIZA METNİ). Ayrıca açık rıza beyanı alınmadan önce muhakkak aydınlatma yükümlülüğü yerine getirilmelidir (EK </w:t>
      </w:r>
      <w:r w:rsidR="006174D0">
        <w:rPr>
          <w:rFonts w:ascii="Times New Roman" w:hAnsi="Times New Roman" w:cs="Times New Roman"/>
          <w:sz w:val="24"/>
        </w:rPr>
        <w:t>8:</w:t>
      </w:r>
      <w:r>
        <w:rPr>
          <w:rFonts w:ascii="Times New Roman" w:hAnsi="Times New Roman" w:cs="Times New Roman"/>
          <w:sz w:val="24"/>
        </w:rPr>
        <w:t xml:space="preserve"> </w:t>
      </w:r>
      <w:r w:rsidR="001D4B48" w:rsidRPr="001D4B48">
        <w:rPr>
          <w:rFonts w:ascii="Times New Roman" w:hAnsi="Times New Roman" w:cs="Times New Roman"/>
          <w:sz w:val="24"/>
        </w:rPr>
        <w:t>EĞİTİM TANITIM FAALİYETLER</w:t>
      </w:r>
      <w:r w:rsidR="001D4B48">
        <w:rPr>
          <w:rFonts w:ascii="Times New Roman" w:hAnsi="Times New Roman" w:cs="Times New Roman"/>
          <w:sz w:val="24"/>
        </w:rPr>
        <w:t>İ</w:t>
      </w:r>
      <w:r>
        <w:rPr>
          <w:rFonts w:ascii="Times New Roman" w:hAnsi="Times New Roman" w:cs="Times New Roman"/>
          <w:sz w:val="24"/>
        </w:rPr>
        <w:t xml:space="preserve"> AYDINLATMA METNİ).</w:t>
      </w:r>
    </w:p>
    <w:p w:rsidR="00EB116B" w:rsidRDefault="005C0ADE" w:rsidP="009F0AD4">
      <w:pPr>
        <w:spacing w:after="120" w:line="360" w:lineRule="auto"/>
        <w:jc w:val="both"/>
        <w:rPr>
          <w:rFonts w:ascii="Times New Roman" w:hAnsi="Times New Roman" w:cs="Times New Roman"/>
          <w:sz w:val="24"/>
        </w:rPr>
      </w:pPr>
      <w:r>
        <w:rPr>
          <w:rFonts w:ascii="Times New Roman" w:hAnsi="Times New Roman" w:cs="Times New Roman"/>
          <w:sz w:val="24"/>
        </w:rPr>
        <w:t xml:space="preserve">Çalışanlarımızdan elde ederek özlük dosyası işlemleri, bordrolama işlemleri, eğitim faaliyetleri vb. hususlarda işlediğimiz kişisel veriler için çalışanlarımıza aydınlatma metni imzalatılmalı ve özlük dosyasında saklanmalıdır ( EK </w:t>
      </w:r>
      <w:r w:rsidR="006174D0">
        <w:rPr>
          <w:rFonts w:ascii="Times New Roman" w:hAnsi="Times New Roman" w:cs="Times New Roman"/>
          <w:sz w:val="24"/>
        </w:rPr>
        <w:t>9:</w:t>
      </w:r>
      <w:r>
        <w:rPr>
          <w:rFonts w:ascii="Times New Roman" w:hAnsi="Times New Roman" w:cs="Times New Roman"/>
          <w:sz w:val="24"/>
        </w:rPr>
        <w:t xml:space="preserve"> ÇALIŞAN AYDINLATMA METNİ). 657 sayılı kanuna tabi personeller haricindeki çalışanlarımız ile çalışan gizlilik taahhütnamesi imzalatılmalı ve ö</w:t>
      </w:r>
      <w:r w:rsidR="006174D0">
        <w:rPr>
          <w:rFonts w:ascii="Times New Roman" w:hAnsi="Times New Roman" w:cs="Times New Roman"/>
          <w:sz w:val="24"/>
        </w:rPr>
        <w:t>zlük dosyasında saklanmalıdır (EK 10:</w:t>
      </w:r>
      <w:r>
        <w:rPr>
          <w:rFonts w:ascii="Times New Roman" w:hAnsi="Times New Roman" w:cs="Times New Roman"/>
          <w:sz w:val="24"/>
        </w:rPr>
        <w:t xml:space="preserve"> ÇALIŞAN GİZLİLİK TAAHHÜTNAMESİ).</w:t>
      </w:r>
    </w:p>
    <w:p w:rsidR="0017606C" w:rsidRDefault="0017606C" w:rsidP="0017606C">
      <w:pPr>
        <w:spacing w:after="120" w:line="360" w:lineRule="auto"/>
        <w:jc w:val="both"/>
        <w:rPr>
          <w:rFonts w:ascii="Times New Roman" w:hAnsi="Times New Roman" w:cs="Times New Roman"/>
          <w:sz w:val="24"/>
        </w:rPr>
      </w:pPr>
      <w:r w:rsidRPr="002A01B7">
        <w:rPr>
          <w:rFonts w:ascii="Times New Roman" w:hAnsi="Times New Roman" w:cs="Times New Roman"/>
          <w:sz w:val="24"/>
        </w:rPr>
        <w:t>Veri işleyen, ve</w:t>
      </w:r>
      <w:r>
        <w:rPr>
          <w:rFonts w:ascii="Times New Roman" w:hAnsi="Times New Roman" w:cs="Times New Roman"/>
          <w:sz w:val="24"/>
        </w:rPr>
        <w:t xml:space="preserve">ri sorumlusunun verdiği yetkiye </w:t>
      </w:r>
      <w:r w:rsidRPr="002A01B7">
        <w:rPr>
          <w:rFonts w:ascii="Times New Roman" w:hAnsi="Times New Roman" w:cs="Times New Roman"/>
          <w:sz w:val="24"/>
        </w:rPr>
        <w:t>dayanarak onun adına</w:t>
      </w:r>
      <w:r>
        <w:rPr>
          <w:rFonts w:ascii="Times New Roman" w:hAnsi="Times New Roman" w:cs="Times New Roman"/>
          <w:sz w:val="24"/>
        </w:rPr>
        <w:t xml:space="preserve"> kişisel verileri işleyen, veri </w:t>
      </w:r>
      <w:r w:rsidRPr="002A01B7">
        <w:rPr>
          <w:rFonts w:ascii="Times New Roman" w:hAnsi="Times New Roman" w:cs="Times New Roman"/>
          <w:sz w:val="24"/>
        </w:rPr>
        <w:t>sorumlusunun orga</w:t>
      </w:r>
      <w:r>
        <w:rPr>
          <w:rFonts w:ascii="Times New Roman" w:hAnsi="Times New Roman" w:cs="Times New Roman"/>
          <w:sz w:val="24"/>
        </w:rPr>
        <w:t xml:space="preserve">nizasyonu dışındaki gerçek veya </w:t>
      </w:r>
      <w:r w:rsidRPr="002A01B7">
        <w:rPr>
          <w:rFonts w:ascii="Times New Roman" w:hAnsi="Times New Roman" w:cs="Times New Roman"/>
          <w:sz w:val="24"/>
        </w:rPr>
        <w:t>tüzel kişiler olarak tanıml</w:t>
      </w:r>
      <w:r>
        <w:rPr>
          <w:rFonts w:ascii="Times New Roman" w:hAnsi="Times New Roman" w:cs="Times New Roman"/>
          <w:sz w:val="24"/>
        </w:rPr>
        <w:t xml:space="preserve">anmaktadır. </w:t>
      </w:r>
      <w:r w:rsidR="007307A1">
        <w:rPr>
          <w:rFonts w:ascii="Times New Roman" w:hAnsi="Times New Roman" w:cs="Times New Roman"/>
          <w:sz w:val="24"/>
        </w:rPr>
        <w:lastRenderedPageBreak/>
        <w:t>Veri işleyenler</w:t>
      </w:r>
      <w:r>
        <w:rPr>
          <w:rFonts w:ascii="Times New Roman" w:hAnsi="Times New Roman" w:cs="Times New Roman"/>
          <w:sz w:val="24"/>
        </w:rPr>
        <w:t xml:space="preserve">, kişisel </w:t>
      </w:r>
      <w:r w:rsidRPr="002A01B7">
        <w:rPr>
          <w:rFonts w:ascii="Times New Roman" w:hAnsi="Times New Roman" w:cs="Times New Roman"/>
          <w:sz w:val="24"/>
        </w:rPr>
        <w:t xml:space="preserve">verileri kendisine </w:t>
      </w:r>
      <w:r>
        <w:rPr>
          <w:rFonts w:ascii="Times New Roman" w:hAnsi="Times New Roman" w:cs="Times New Roman"/>
          <w:sz w:val="24"/>
        </w:rPr>
        <w:t xml:space="preserve">verilen talimatlar çerçevesinde </w:t>
      </w:r>
      <w:r w:rsidRPr="002A01B7">
        <w:rPr>
          <w:rFonts w:ascii="Times New Roman" w:hAnsi="Times New Roman" w:cs="Times New Roman"/>
          <w:sz w:val="24"/>
        </w:rPr>
        <w:t>işleyen, veri sorumlusunun kişisel veri işlem</w:t>
      </w:r>
      <w:r>
        <w:rPr>
          <w:rFonts w:ascii="Times New Roman" w:hAnsi="Times New Roman" w:cs="Times New Roman"/>
          <w:sz w:val="24"/>
        </w:rPr>
        <w:t xml:space="preserve">e </w:t>
      </w:r>
      <w:r w:rsidRPr="002A01B7">
        <w:rPr>
          <w:rFonts w:ascii="Times New Roman" w:hAnsi="Times New Roman" w:cs="Times New Roman"/>
          <w:sz w:val="24"/>
        </w:rPr>
        <w:t>sözleşmesi yapmak sur</w:t>
      </w:r>
      <w:r>
        <w:rPr>
          <w:rFonts w:ascii="Times New Roman" w:hAnsi="Times New Roman" w:cs="Times New Roman"/>
          <w:sz w:val="24"/>
        </w:rPr>
        <w:t xml:space="preserve">etiyle yetkilendirdiği ayrı bir </w:t>
      </w:r>
      <w:r w:rsidRPr="002A01B7">
        <w:rPr>
          <w:rFonts w:ascii="Times New Roman" w:hAnsi="Times New Roman" w:cs="Times New Roman"/>
          <w:sz w:val="24"/>
        </w:rPr>
        <w:t>gerçek veya tüzel kişidir</w:t>
      </w:r>
      <w:r>
        <w:rPr>
          <w:rFonts w:ascii="Times New Roman" w:hAnsi="Times New Roman" w:cs="Times New Roman"/>
          <w:sz w:val="24"/>
        </w:rPr>
        <w:t xml:space="preserve">. Bu kapsamda özellikle hizmet alımı yaptığınız </w:t>
      </w:r>
      <w:r w:rsidR="007307A1">
        <w:rPr>
          <w:rFonts w:ascii="Times New Roman" w:hAnsi="Times New Roman" w:cs="Times New Roman"/>
          <w:sz w:val="24"/>
        </w:rPr>
        <w:t>firmalar (</w:t>
      </w:r>
      <w:r w:rsidR="00941269">
        <w:rPr>
          <w:rFonts w:ascii="Times New Roman" w:hAnsi="Times New Roman" w:cs="Times New Roman"/>
          <w:sz w:val="24"/>
        </w:rPr>
        <w:t>Kamutek Programı, Yordam Kütüphane Programı, Sertifikası Basımı, İK danışmanlıkları</w:t>
      </w:r>
      <w:r w:rsidR="003B4225">
        <w:rPr>
          <w:rFonts w:ascii="Times New Roman" w:hAnsi="Times New Roman" w:cs="Times New Roman"/>
          <w:sz w:val="24"/>
        </w:rPr>
        <w:t xml:space="preserve"> vb.) -</w:t>
      </w:r>
      <w:r w:rsidR="007307A1">
        <w:rPr>
          <w:rFonts w:ascii="Times New Roman" w:hAnsi="Times New Roman" w:cs="Times New Roman"/>
          <w:sz w:val="24"/>
        </w:rPr>
        <w:t xml:space="preserve"> </w:t>
      </w:r>
      <w:r>
        <w:rPr>
          <w:rFonts w:ascii="Times New Roman" w:hAnsi="Times New Roman" w:cs="Times New Roman"/>
          <w:sz w:val="24"/>
        </w:rPr>
        <w:t>veri işleyen</w:t>
      </w:r>
      <w:r w:rsidR="007307A1">
        <w:rPr>
          <w:rFonts w:ascii="Times New Roman" w:hAnsi="Times New Roman" w:cs="Times New Roman"/>
          <w:sz w:val="24"/>
        </w:rPr>
        <w:t>ler</w:t>
      </w:r>
      <w:r w:rsidR="003B4225">
        <w:rPr>
          <w:rFonts w:ascii="Times New Roman" w:hAnsi="Times New Roman" w:cs="Times New Roman"/>
          <w:sz w:val="24"/>
        </w:rPr>
        <w:t>-</w:t>
      </w:r>
      <w:r w:rsidR="007307A1">
        <w:rPr>
          <w:rFonts w:ascii="Times New Roman" w:hAnsi="Times New Roman" w:cs="Times New Roman"/>
          <w:sz w:val="24"/>
        </w:rPr>
        <w:t xml:space="preserve"> ile ek protokol</w:t>
      </w:r>
      <w:r>
        <w:rPr>
          <w:rFonts w:ascii="Times New Roman" w:hAnsi="Times New Roman" w:cs="Times New Roman"/>
          <w:sz w:val="24"/>
        </w:rPr>
        <w:t xml:space="preserve"> gerçekleştirmeniz gerekmektedir (</w:t>
      </w:r>
      <w:r w:rsidR="00C11FB8">
        <w:rPr>
          <w:rFonts w:ascii="Times New Roman" w:hAnsi="Times New Roman" w:cs="Times New Roman"/>
          <w:sz w:val="24"/>
        </w:rPr>
        <w:t>EK 11:</w:t>
      </w:r>
      <w:r w:rsidR="00CB4B65" w:rsidRPr="00CB4B65">
        <w:rPr>
          <w:rFonts w:ascii="Times New Roman" w:hAnsi="Times New Roman" w:cs="Times New Roman"/>
          <w:sz w:val="24"/>
        </w:rPr>
        <w:t>VERİ İŞLEYEN PROTOKOLÜ</w:t>
      </w:r>
      <w:r>
        <w:rPr>
          <w:rFonts w:ascii="Times New Roman" w:hAnsi="Times New Roman" w:cs="Times New Roman"/>
          <w:sz w:val="24"/>
        </w:rPr>
        <w:t>).</w:t>
      </w:r>
    </w:p>
    <w:p w:rsidR="003B4225" w:rsidRPr="00D13EDD" w:rsidRDefault="003B4225" w:rsidP="003B4225">
      <w:pPr>
        <w:spacing w:after="120" w:line="360" w:lineRule="auto"/>
        <w:jc w:val="both"/>
        <w:rPr>
          <w:rFonts w:ascii="Times New Roman" w:hAnsi="Times New Roman" w:cs="Times New Roman"/>
          <w:sz w:val="24"/>
          <w:highlight w:val="yellow"/>
        </w:rPr>
      </w:pPr>
      <w:r w:rsidRPr="00CB4B65">
        <w:rPr>
          <w:rFonts w:ascii="Times New Roman" w:hAnsi="Times New Roman" w:cs="Times New Roman"/>
          <w:sz w:val="24"/>
        </w:rPr>
        <w:t>Özel nitelikli kişisel veriler öğrenilmesi halinde ilgili kişi hakkında ayrımcılık yapılmasına veya mağduriyete neden olabilecek nitelikteki verilerdir.</w:t>
      </w:r>
      <w:r w:rsidRPr="00CB4B65">
        <w:t xml:space="preserve"> </w:t>
      </w:r>
      <w:r w:rsidR="00D13EDD" w:rsidRPr="00CB4B65">
        <w:rPr>
          <w:rFonts w:ascii="Times New Roman" w:hAnsi="Times New Roman" w:cs="Times New Roman"/>
          <w:sz w:val="24"/>
        </w:rPr>
        <w:t>KANUN özel nitelikli kişisel verileri kişisel verilerden ayrı</w:t>
      </w:r>
      <w:r w:rsidRPr="00CB4B65">
        <w:rPr>
          <w:rFonts w:ascii="Times New Roman" w:hAnsi="Times New Roman" w:cs="Times New Roman"/>
          <w:sz w:val="24"/>
        </w:rPr>
        <w:t xml:space="preserve"> değerlendirerek</w:t>
      </w:r>
      <w:r w:rsidR="00D13EDD" w:rsidRPr="00CB4B65">
        <w:rPr>
          <w:rFonts w:ascii="Times New Roman" w:hAnsi="Times New Roman" w:cs="Times New Roman"/>
          <w:sz w:val="24"/>
        </w:rPr>
        <w:t xml:space="preserve"> veri işleme şartları açısından </w:t>
      </w:r>
      <w:r w:rsidRPr="00CB4B65">
        <w:rPr>
          <w:rFonts w:ascii="Times New Roman" w:hAnsi="Times New Roman" w:cs="Times New Roman"/>
          <w:sz w:val="24"/>
        </w:rPr>
        <w:t>farklı bir düzenleme getirmiştir. Özel nitelikli kişisel verilerin, kişinin açık rızası veya k</w:t>
      </w:r>
      <w:r w:rsidR="00D13EDD" w:rsidRPr="00CB4B65">
        <w:rPr>
          <w:rFonts w:ascii="Times New Roman" w:hAnsi="Times New Roman" w:cs="Times New Roman"/>
          <w:sz w:val="24"/>
        </w:rPr>
        <w:t>anunlarda açıkça emredilmes</w:t>
      </w:r>
      <w:r w:rsidR="00D13EDD" w:rsidRPr="00D13EDD">
        <w:rPr>
          <w:rFonts w:ascii="Times New Roman" w:hAnsi="Times New Roman" w:cs="Times New Roman"/>
          <w:sz w:val="24"/>
        </w:rPr>
        <w:t>i</w:t>
      </w:r>
      <w:r w:rsidRPr="00D13EDD">
        <w:rPr>
          <w:rFonts w:ascii="Times New Roman" w:hAnsi="Times New Roman" w:cs="Times New Roman"/>
          <w:sz w:val="24"/>
        </w:rPr>
        <w:t xml:space="preserve"> haricinde işlenmesi söz konusu değildir. Özel ni</w:t>
      </w:r>
      <w:r w:rsidR="00D13EDD" w:rsidRPr="00D13EDD">
        <w:rPr>
          <w:rFonts w:ascii="Times New Roman" w:hAnsi="Times New Roman" w:cs="Times New Roman"/>
          <w:sz w:val="24"/>
        </w:rPr>
        <w:t>telikli kişisel veriler</w:t>
      </w:r>
      <w:r w:rsidRPr="00D13EDD">
        <w:rPr>
          <w:rFonts w:ascii="Times New Roman" w:hAnsi="Times New Roman" w:cs="Times New Roman"/>
          <w:sz w:val="24"/>
        </w:rPr>
        <w:t xml:space="preserve"> kendi </w:t>
      </w:r>
      <w:r w:rsidR="00D13EDD" w:rsidRPr="00D13EDD">
        <w:rPr>
          <w:rFonts w:ascii="Times New Roman" w:hAnsi="Times New Roman" w:cs="Times New Roman"/>
          <w:sz w:val="24"/>
        </w:rPr>
        <w:t>içerisinde de</w:t>
      </w:r>
      <w:r w:rsidRPr="00D13EDD">
        <w:rPr>
          <w:rFonts w:ascii="Times New Roman" w:hAnsi="Times New Roman" w:cs="Times New Roman"/>
          <w:sz w:val="24"/>
        </w:rPr>
        <w:t xml:space="preserve"> farklı değerlendirilmektedir. Sağlık ve cinsel hayatla ilgili kişisel veriler</w:t>
      </w:r>
      <w:r w:rsidR="00D13EDD" w:rsidRPr="00D13EDD">
        <w:rPr>
          <w:rFonts w:ascii="Times New Roman" w:hAnsi="Times New Roman" w:cs="Times New Roman"/>
          <w:sz w:val="24"/>
        </w:rPr>
        <w:t xml:space="preserve">in işlenmesi diğer özel nitelikli kişisel verilerin işlenmesi şartlarından ayrılmıştır. Bu çerçevede sağlık ve cinsel hayat verileri ancak ilgili kişinin açık rızası veya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r w:rsidRPr="00D13EDD">
        <w:rPr>
          <w:rFonts w:ascii="Times New Roman" w:hAnsi="Times New Roman" w:cs="Times New Roman"/>
          <w:sz w:val="24"/>
        </w:rPr>
        <w:t xml:space="preserve">Bu nedenle, </w:t>
      </w:r>
      <w:r w:rsidR="00D13EDD" w:rsidRPr="00D13EDD">
        <w:rPr>
          <w:rFonts w:ascii="Times New Roman" w:hAnsi="Times New Roman" w:cs="Times New Roman"/>
          <w:sz w:val="24"/>
        </w:rPr>
        <w:t xml:space="preserve">sağlık ve cinsel hayat verileri </w:t>
      </w:r>
      <w:r w:rsidRPr="00D13EDD">
        <w:rPr>
          <w:rFonts w:ascii="Times New Roman" w:hAnsi="Times New Roman" w:cs="Times New Roman"/>
          <w:sz w:val="24"/>
        </w:rPr>
        <w:t>diğer kişisel verilere göre çok daha sıkı şekilde korunmalı, ger</w:t>
      </w:r>
      <w:r w:rsidR="00D13EDD" w:rsidRPr="00D13EDD">
        <w:rPr>
          <w:rFonts w:ascii="Times New Roman" w:hAnsi="Times New Roman" w:cs="Times New Roman"/>
          <w:sz w:val="24"/>
        </w:rPr>
        <w:t>ekli idari ve teknik tedbirler</w:t>
      </w:r>
      <w:r w:rsidRPr="00D13EDD">
        <w:rPr>
          <w:rFonts w:ascii="Times New Roman" w:hAnsi="Times New Roman" w:cs="Times New Roman"/>
          <w:sz w:val="24"/>
        </w:rPr>
        <w:t xml:space="preserve"> alınmalıdır. Bu kapsamda çalışanlara ait sağlık raporlarının ilgili çalışanın dışında kimsenin görmemesi, çalışanların sağlık raporları fiziki olarak alınmasından ziyade sistem üzerinden takip edilmesi, sistem üzerinden alınamıyor ise ilgili personel tarafından doğrudan alınması ve sağlık raporunda bulunan “Hastalık” , “Hastane Bilgisi” gibi özel nitelikli kişisel verilerin iş ve işlemler için gerekli olmadığı değerlendirilerek silinerek( ilgili hastalı</w:t>
      </w:r>
      <w:r w:rsidR="00D13EDD" w:rsidRPr="00D13EDD">
        <w:rPr>
          <w:rFonts w:ascii="Times New Roman" w:hAnsi="Times New Roman" w:cs="Times New Roman"/>
          <w:sz w:val="24"/>
        </w:rPr>
        <w:t>k bilgisinin daksille kapatılmas</w:t>
      </w:r>
      <w:r w:rsidRPr="00D13EDD">
        <w:rPr>
          <w:rFonts w:ascii="Times New Roman" w:hAnsi="Times New Roman" w:cs="Times New Roman"/>
          <w:sz w:val="24"/>
        </w:rPr>
        <w:t>ı vb.</w:t>
      </w:r>
      <w:r w:rsidR="00D13EDD" w:rsidRPr="00D13EDD">
        <w:rPr>
          <w:rFonts w:ascii="Times New Roman" w:hAnsi="Times New Roman" w:cs="Times New Roman"/>
          <w:sz w:val="24"/>
        </w:rPr>
        <w:t xml:space="preserve"> yöntemlerle</w:t>
      </w:r>
      <w:r w:rsidRPr="00D13EDD">
        <w:rPr>
          <w:rFonts w:ascii="Times New Roman" w:hAnsi="Times New Roman" w:cs="Times New Roman"/>
          <w:sz w:val="24"/>
        </w:rPr>
        <w:t xml:space="preserve">) alınması </w:t>
      </w:r>
      <w:r w:rsidR="00D13EDD" w:rsidRPr="00D13EDD">
        <w:rPr>
          <w:rFonts w:ascii="Times New Roman" w:hAnsi="Times New Roman" w:cs="Times New Roman"/>
          <w:sz w:val="24"/>
        </w:rPr>
        <w:t xml:space="preserve">tarafımızca </w:t>
      </w:r>
      <w:r w:rsidRPr="00D13EDD">
        <w:rPr>
          <w:rFonts w:ascii="Times New Roman" w:hAnsi="Times New Roman" w:cs="Times New Roman"/>
          <w:sz w:val="24"/>
        </w:rPr>
        <w:t xml:space="preserve">tavsiye </w:t>
      </w:r>
      <w:r w:rsidR="00D13EDD" w:rsidRPr="00D13EDD">
        <w:rPr>
          <w:rFonts w:ascii="Times New Roman" w:hAnsi="Times New Roman" w:cs="Times New Roman"/>
          <w:sz w:val="24"/>
        </w:rPr>
        <w:t>edilmektedir</w:t>
      </w:r>
      <w:r w:rsidRPr="00D13EDD">
        <w:rPr>
          <w:rFonts w:ascii="Times New Roman" w:hAnsi="Times New Roman" w:cs="Times New Roman"/>
          <w:sz w:val="24"/>
        </w:rPr>
        <w:t>.</w:t>
      </w:r>
    </w:p>
    <w:p w:rsidR="00B22A89" w:rsidRDefault="00B22A89" w:rsidP="00B22A89">
      <w:pPr>
        <w:spacing w:line="360" w:lineRule="auto"/>
        <w:jc w:val="both"/>
        <w:rPr>
          <w:rFonts w:ascii="Times New Roman" w:hAnsi="Times New Roman" w:cs="Times New Roman"/>
          <w:sz w:val="24"/>
        </w:rPr>
      </w:pPr>
      <w:r>
        <w:rPr>
          <w:rFonts w:ascii="Times New Roman" w:hAnsi="Times New Roman" w:cs="Times New Roman"/>
          <w:sz w:val="24"/>
        </w:rPr>
        <w:t>Kanun, kişisel verileri işlenen ilgili kişilere bu verilerinin kim tarafından, hangi amaçlarla ve hangi hukuki sebeplerle işlenebileceği, kimlere hangi amaçlarla aktarılabileceği hususunda bilgi edinme hakkı tanımakta ve bu hususları, veri sorumlusunun aydınlatma yükümlülüğü kapsamında ele almaktadır. Buna göre veri sorumlusu, Kanunun 10. maddesi çerçevesinde kişisel verilerin işlenmesi sırasında bizzat veya yetkilendirdiği kişi aracılığıyla aşağıdaki bilgilerin yer aldığı aydınlatma metnini ilgili kişiye sunmakla yükümlüdür:</w:t>
      </w:r>
    </w:p>
    <w:p w:rsidR="00B22A89" w:rsidRDefault="00B22A89" w:rsidP="00B22A89">
      <w:pPr>
        <w:jc w:val="both"/>
        <w:rPr>
          <w:rFonts w:ascii="Times New Roman" w:hAnsi="Times New Roman" w:cs="Times New Roman"/>
          <w:i/>
          <w:sz w:val="24"/>
        </w:rPr>
      </w:pPr>
      <w:r>
        <w:rPr>
          <w:rFonts w:ascii="Times New Roman" w:hAnsi="Times New Roman" w:cs="Times New Roman"/>
          <w:i/>
          <w:sz w:val="24"/>
        </w:rPr>
        <w:t>“Veri sorumlusunun ve varsa temsilcisinin kimliği,</w:t>
      </w:r>
    </w:p>
    <w:p w:rsidR="00B22A89" w:rsidRDefault="00B22A89" w:rsidP="00B22A89">
      <w:pPr>
        <w:jc w:val="both"/>
        <w:rPr>
          <w:rFonts w:ascii="Times New Roman" w:hAnsi="Times New Roman" w:cs="Times New Roman"/>
          <w:i/>
          <w:sz w:val="24"/>
        </w:rPr>
      </w:pPr>
      <w:r>
        <w:rPr>
          <w:rFonts w:ascii="Times New Roman" w:hAnsi="Times New Roman" w:cs="Times New Roman"/>
          <w:i/>
          <w:sz w:val="24"/>
        </w:rPr>
        <w:t>Kişisel verilerin hangi amaçla işleneceği,</w:t>
      </w:r>
    </w:p>
    <w:p w:rsidR="00B22A89" w:rsidRDefault="00B22A89" w:rsidP="00B22A89">
      <w:pPr>
        <w:jc w:val="both"/>
        <w:rPr>
          <w:rFonts w:ascii="Times New Roman" w:hAnsi="Times New Roman" w:cs="Times New Roman"/>
          <w:i/>
          <w:sz w:val="24"/>
        </w:rPr>
      </w:pPr>
      <w:r>
        <w:rPr>
          <w:rFonts w:ascii="Times New Roman" w:hAnsi="Times New Roman" w:cs="Times New Roman"/>
          <w:i/>
          <w:sz w:val="24"/>
        </w:rPr>
        <w:t>Kişisel verilerin kimlere ve hangi amaçla aktarılabileceği,</w:t>
      </w:r>
    </w:p>
    <w:p w:rsidR="00B22A89" w:rsidRDefault="00B22A89" w:rsidP="00B22A89">
      <w:pPr>
        <w:jc w:val="both"/>
        <w:rPr>
          <w:rFonts w:ascii="Times New Roman" w:hAnsi="Times New Roman" w:cs="Times New Roman"/>
          <w:i/>
          <w:sz w:val="24"/>
        </w:rPr>
      </w:pPr>
      <w:r>
        <w:rPr>
          <w:rFonts w:ascii="Times New Roman" w:hAnsi="Times New Roman" w:cs="Times New Roman"/>
          <w:i/>
          <w:sz w:val="24"/>
        </w:rPr>
        <w:lastRenderedPageBreak/>
        <w:t>Kişisel veri toplamanın yöntemi ve hukuki sebebi,</w:t>
      </w:r>
    </w:p>
    <w:p w:rsidR="00B22A89" w:rsidRDefault="00B22A89" w:rsidP="00B22A89">
      <w:pPr>
        <w:jc w:val="both"/>
        <w:rPr>
          <w:rFonts w:ascii="Times New Roman" w:hAnsi="Times New Roman" w:cs="Times New Roman"/>
          <w:i/>
          <w:sz w:val="24"/>
        </w:rPr>
      </w:pPr>
      <w:r>
        <w:rPr>
          <w:rFonts w:ascii="Times New Roman" w:hAnsi="Times New Roman" w:cs="Times New Roman"/>
          <w:i/>
          <w:sz w:val="24"/>
        </w:rPr>
        <w:t>11. maddede sayılan diğer hakları”</w:t>
      </w:r>
    </w:p>
    <w:p w:rsidR="00B22A89" w:rsidRDefault="00B22A89" w:rsidP="00D13EDD">
      <w:pPr>
        <w:spacing w:line="360" w:lineRule="auto"/>
        <w:jc w:val="both"/>
        <w:rPr>
          <w:rFonts w:ascii="Times New Roman" w:hAnsi="Times New Roman" w:cs="Times New Roman"/>
          <w:sz w:val="24"/>
        </w:rPr>
      </w:pPr>
      <w:r>
        <w:rPr>
          <w:rFonts w:ascii="Times New Roman" w:hAnsi="Times New Roman" w:cs="Times New Roman"/>
          <w:sz w:val="24"/>
        </w:rPr>
        <w:t xml:space="preserve">Veri işleme faaliyetinin ilgili kişinin açık rızasına bağlı olarak işlendiği veya veri işlemenin Kanundaki diğer veri işleme şartları kapsamında gerçekleştirildiği durumlarda veri sorumlusunun ilgili kişiyi bilgilendirme yükümlülüğü mevcuttur. Özetle, ilgili kişi kişisel verisinin işlendiği her durumda aydınlatılmalıdır. Bu kapsamda yapılan veri işleme faaliyetleri için aydınlatma yükümlüğünün yerine getirilmesi gerekmektedir (EK:12- EK: </w:t>
      </w:r>
      <w:r w:rsidR="0004631D">
        <w:rPr>
          <w:rFonts w:ascii="Times New Roman" w:hAnsi="Times New Roman" w:cs="Times New Roman"/>
          <w:sz w:val="24"/>
        </w:rPr>
        <w:t>46</w:t>
      </w:r>
      <w:r>
        <w:rPr>
          <w:rFonts w:ascii="Times New Roman" w:hAnsi="Times New Roman" w:cs="Times New Roman"/>
          <w:sz w:val="24"/>
        </w:rPr>
        <w:t>) . Söz konusu aydınlatma metinleri web ortamında ilan edilmeli ve ilgili kişilerin aydınlatma metinlerine ulaşabilmesi açısından fiziki ortamda karekod ve bağlantı adresinin belirtildiği metin bulundurulmalıdır.</w:t>
      </w:r>
    </w:p>
    <w:p w:rsidR="00707F97" w:rsidRDefault="00707F97" w:rsidP="00707F97">
      <w:pPr>
        <w:spacing w:after="120" w:line="360" w:lineRule="auto"/>
        <w:jc w:val="both"/>
        <w:rPr>
          <w:rFonts w:ascii="Times New Roman" w:hAnsi="Times New Roman" w:cs="Times New Roman"/>
          <w:sz w:val="24"/>
        </w:rPr>
      </w:pPr>
      <w:r>
        <w:rPr>
          <w:rFonts w:ascii="Times New Roman" w:hAnsi="Times New Roman" w:cs="Times New Roman"/>
          <w:sz w:val="24"/>
        </w:rPr>
        <w:t xml:space="preserve">Yapmış olduğunuz iş ve işlemlerin akışında değişiklik olması, </w:t>
      </w:r>
      <w:r w:rsidR="007307A1">
        <w:rPr>
          <w:rFonts w:ascii="Times New Roman" w:hAnsi="Times New Roman" w:cs="Times New Roman"/>
          <w:sz w:val="24"/>
        </w:rPr>
        <w:t>işlenen</w:t>
      </w:r>
      <w:r>
        <w:rPr>
          <w:rFonts w:ascii="Times New Roman" w:hAnsi="Times New Roman" w:cs="Times New Roman"/>
          <w:sz w:val="24"/>
        </w:rPr>
        <w:t xml:space="preserve"> kişisel verilerin değişmesi, </w:t>
      </w:r>
      <w:r w:rsidR="007307A1">
        <w:rPr>
          <w:rFonts w:ascii="Times New Roman" w:hAnsi="Times New Roman" w:cs="Times New Roman"/>
          <w:sz w:val="24"/>
        </w:rPr>
        <w:t>işlenmeyen</w:t>
      </w:r>
      <w:r>
        <w:rPr>
          <w:rFonts w:ascii="Times New Roman" w:hAnsi="Times New Roman" w:cs="Times New Roman"/>
          <w:sz w:val="24"/>
        </w:rPr>
        <w:t xml:space="preserve"> bir kişisel verinin artık </w:t>
      </w:r>
      <w:r w:rsidR="007307A1">
        <w:rPr>
          <w:rFonts w:ascii="Times New Roman" w:hAnsi="Times New Roman" w:cs="Times New Roman"/>
          <w:sz w:val="24"/>
        </w:rPr>
        <w:t>işlenir</w:t>
      </w:r>
      <w:r>
        <w:rPr>
          <w:rFonts w:ascii="Times New Roman" w:hAnsi="Times New Roman" w:cs="Times New Roman"/>
          <w:sz w:val="24"/>
        </w:rPr>
        <w:t xml:space="preserve"> hale gelmesi vb. durumlarda</w:t>
      </w:r>
      <w:r w:rsidR="007C66B4">
        <w:rPr>
          <w:rFonts w:ascii="Times New Roman" w:hAnsi="Times New Roman" w:cs="Times New Roman"/>
          <w:sz w:val="24"/>
        </w:rPr>
        <w:t xml:space="preserve"> </w:t>
      </w:r>
      <w:r w:rsidR="00D14B4F" w:rsidRPr="007C66B4">
        <w:rPr>
          <w:rFonts w:ascii="Times New Roman" w:hAnsi="Times New Roman" w:cs="Times New Roman"/>
          <w:sz w:val="24"/>
        </w:rPr>
        <w:t>Radyo Ve Televizyon Üst Kurulu</w:t>
      </w:r>
      <w:r w:rsidR="00D14B4F">
        <w:rPr>
          <w:rFonts w:ascii="Times New Roman" w:hAnsi="Times New Roman" w:cs="Times New Roman"/>
          <w:sz w:val="24"/>
        </w:rPr>
        <w:t xml:space="preserve"> Başkanlık Makamına ve</w:t>
      </w:r>
      <w:r w:rsidR="007C66B4">
        <w:rPr>
          <w:rFonts w:ascii="Times New Roman" w:hAnsi="Times New Roman" w:cs="Times New Roman"/>
          <w:sz w:val="24"/>
        </w:rPr>
        <w:t xml:space="preserve"> İrtibat</w:t>
      </w:r>
      <w:r w:rsidR="007C66B4" w:rsidRPr="00D14B4F">
        <w:rPr>
          <w:rFonts w:ascii="Times New Roman" w:hAnsi="Times New Roman" w:cs="Times New Roman"/>
          <w:sz w:val="24"/>
        </w:rPr>
        <w:t xml:space="preserve"> Kişisine (FATİME YAVUZ SEZER)</w:t>
      </w:r>
      <w:r w:rsidR="007C66B4">
        <w:rPr>
          <w:rFonts w:ascii="Times New Roman" w:hAnsi="Times New Roman" w:cs="Times New Roman"/>
          <w:sz w:val="24"/>
        </w:rPr>
        <w:t xml:space="preserve"> </w:t>
      </w:r>
      <w:r>
        <w:rPr>
          <w:rFonts w:ascii="Times New Roman" w:hAnsi="Times New Roman" w:cs="Times New Roman"/>
          <w:sz w:val="24"/>
        </w:rPr>
        <w:t xml:space="preserve"> bildirilmesi gerekmektedir. Kişisel Verileri Koruma Kurulunun 24.01.2019 tarih ve 2019/10 sayılı Kararı doğrultusunda veri ihlalinin gerçekleşmesi halinde, ihlalin meydana geldiğinin anlaşılmasından itibaren 72 saat içerisinde Kişisel Verileri Koruma Kurulu’na bildirilmek üzere </w:t>
      </w:r>
      <w:r w:rsidR="007C66B4" w:rsidRPr="00D14B4F">
        <w:rPr>
          <w:rFonts w:ascii="Times New Roman" w:hAnsi="Times New Roman" w:cs="Times New Roman"/>
          <w:sz w:val="24"/>
        </w:rPr>
        <w:t>Radyo Ve Televizyon Üst Kurulu Başkanlık Makamına ve İrtibat Kişisine (FATİME YAVUZ SEZER)</w:t>
      </w:r>
      <w:r w:rsidR="007C66B4">
        <w:rPr>
          <w:rFonts w:ascii="Times New Roman" w:hAnsi="Times New Roman" w:cs="Times New Roman"/>
          <w:sz w:val="24"/>
        </w:rPr>
        <w:t xml:space="preserve"> </w:t>
      </w:r>
      <w:r w:rsidR="007307A1">
        <w:rPr>
          <w:rFonts w:ascii="Times New Roman" w:hAnsi="Times New Roman" w:cs="Times New Roman"/>
          <w:sz w:val="24"/>
        </w:rPr>
        <w:t xml:space="preserve"> bildirilmesi gerekmektedir.</w:t>
      </w:r>
    </w:p>
    <w:p w:rsidR="003B1634" w:rsidRDefault="003B1634" w:rsidP="00707F97">
      <w:pPr>
        <w:spacing w:after="120" w:line="360" w:lineRule="auto"/>
        <w:jc w:val="both"/>
        <w:rPr>
          <w:rFonts w:ascii="Times New Roman" w:hAnsi="Times New Roman" w:cs="Times New Roman"/>
          <w:sz w:val="24"/>
        </w:rPr>
      </w:pPr>
      <w:r w:rsidRPr="003B1634">
        <w:rPr>
          <w:rFonts w:ascii="Times New Roman" w:hAnsi="Times New Roman" w:cs="Times New Roman"/>
          <w:sz w:val="24"/>
        </w:rPr>
        <w:t>EK A: GENEL AYDINLATMA METNİ</w:t>
      </w:r>
    </w:p>
    <w:p w:rsidR="00640B97" w:rsidRDefault="00640B97" w:rsidP="00707F97">
      <w:pPr>
        <w:spacing w:after="120" w:line="360" w:lineRule="auto"/>
        <w:jc w:val="both"/>
        <w:rPr>
          <w:rFonts w:ascii="Times New Roman" w:hAnsi="Times New Roman" w:cs="Times New Roman"/>
          <w:sz w:val="24"/>
        </w:rPr>
      </w:pPr>
      <w:r w:rsidRPr="00640B97">
        <w:rPr>
          <w:rFonts w:ascii="Times New Roman" w:hAnsi="Times New Roman" w:cs="Times New Roman"/>
          <w:sz w:val="24"/>
        </w:rPr>
        <w:t xml:space="preserve">EK 1: </w:t>
      </w:r>
      <w:r w:rsidR="00C93C75" w:rsidRPr="00C93C75">
        <w:rPr>
          <w:rFonts w:ascii="Times New Roman" w:hAnsi="Times New Roman" w:cs="Times New Roman"/>
          <w:sz w:val="24"/>
        </w:rPr>
        <w:t>ÖZ GEÇMİŞ ALINMASI</w:t>
      </w:r>
      <w:r w:rsidR="00C93C75">
        <w:rPr>
          <w:rFonts w:ascii="Times New Roman" w:hAnsi="Times New Roman" w:cs="Times New Roman"/>
          <w:sz w:val="24"/>
        </w:rPr>
        <w:t xml:space="preserve"> </w:t>
      </w:r>
      <w:r w:rsidRPr="00640B97">
        <w:rPr>
          <w:rFonts w:ascii="Times New Roman" w:hAnsi="Times New Roman" w:cs="Times New Roman"/>
          <w:sz w:val="24"/>
        </w:rPr>
        <w:t>AÇIK RIZA METNİ</w:t>
      </w:r>
    </w:p>
    <w:p w:rsidR="00640B97" w:rsidRP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t xml:space="preserve">EK 2: </w:t>
      </w:r>
      <w:r w:rsidR="00C93C75" w:rsidRPr="00C93C75">
        <w:rPr>
          <w:rFonts w:ascii="Times New Roman" w:hAnsi="Times New Roman" w:cs="Times New Roman"/>
          <w:sz w:val="24"/>
        </w:rPr>
        <w:t>ÖZ GEÇMİŞ ALINMASI</w:t>
      </w:r>
      <w:r w:rsidR="00C93C75">
        <w:rPr>
          <w:rFonts w:ascii="Times New Roman" w:hAnsi="Times New Roman" w:cs="Times New Roman"/>
          <w:sz w:val="24"/>
        </w:rPr>
        <w:t xml:space="preserve"> </w:t>
      </w:r>
      <w:r w:rsidRPr="00640B97">
        <w:rPr>
          <w:rFonts w:ascii="Times New Roman" w:hAnsi="Times New Roman" w:cs="Times New Roman"/>
          <w:sz w:val="24"/>
        </w:rPr>
        <w:t>AYDINLATMA METNİ</w:t>
      </w:r>
    </w:p>
    <w:p w:rsidR="00640B97" w:rsidRP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t>EK 3: KONFERANS AYDINLATMA METNİ</w:t>
      </w:r>
    </w:p>
    <w:p w:rsidR="00640B97" w:rsidRP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t>EK 4: KONFERANS AÇIK RIZA METNİ</w:t>
      </w:r>
    </w:p>
    <w:p w:rsid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t>EK 5: KONFERANS SALONU UYGULAMA ÖRNEĞİ YEŞİL KIRMIZI KOLTUK AYDINLATMA METNİ</w:t>
      </w:r>
    </w:p>
    <w:p w:rsidR="00640B97" w:rsidRP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t>EK 6: KONFERANS SALONU UYGULAMA ÖRNEĞİ KOKART YAKALIK AYDINLATMA METNİ</w:t>
      </w:r>
    </w:p>
    <w:p w:rsidR="001D4B48" w:rsidRDefault="001D4B48" w:rsidP="001D4B48">
      <w:r>
        <w:rPr>
          <w:rFonts w:ascii="Times New Roman" w:hAnsi="Times New Roman" w:cs="Times New Roman"/>
          <w:sz w:val="24"/>
        </w:rPr>
        <w:t xml:space="preserve">EK 7: </w:t>
      </w:r>
      <w:r w:rsidRPr="001D4B48">
        <w:rPr>
          <w:rFonts w:ascii="Times New Roman" w:hAnsi="Times New Roman" w:cs="Times New Roman"/>
          <w:sz w:val="24"/>
        </w:rPr>
        <w:t>EĞİTİM TANITIM FAALİYETLER</w:t>
      </w:r>
      <w:r>
        <w:rPr>
          <w:rFonts w:ascii="Times New Roman" w:hAnsi="Times New Roman" w:cs="Times New Roman"/>
          <w:sz w:val="24"/>
        </w:rPr>
        <w:t>İ AÇIK RIZA METNİ</w:t>
      </w:r>
    </w:p>
    <w:p w:rsidR="001D4B48" w:rsidRDefault="001D4B48" w:rsidP="001D4B48">
      <w:r>
        <w:rPr>
          <w:rFonts w:ascii="Times New Roman" w:hAnsi="Times New Roman" w:cs="Times New Roman"/>
          <w:sz w:val="24"/>
        </w:rPr>
        <w:t xml:space="preserve">EK 8: </w:t>
      </w:r>
      <w:r w:rsidRPr="001D4B48">
        <w:rPr>
          <w:rFonts w:ascii="Times New Roman" w:hAnsi="Times New Roman" w:cs="Times New Roman"/>
          <w:sz w:val="24"/>
        </w:rPr>
        <w:t>EĞİTİM TANITIM FAALİYETLER</w:t>
      </w:r>
      <w:r>
        <w:rPr>
          <w:rFonts w:ascii="Times New Roman" w:hAnsi="Times New Roman" w:cs="Times New Roman"/>
          <w:sz w:val="24"/>
        </w:rPr>
        <w:t>İ AYDINLATMA METNİ</w:t>
      </w:r>
    </w:p>
    <w:p w:rsidR="00640B97" w:rsidRP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t>EK 9: ÇALIŞAN AYDINLATMA METNİ</w:t>
      </w:r>
    </w:p>
    <w:p w:rsidR="00640B97" w:rsidRPr="00640B97" w:rsidRDefault="00640B97" w:rsidP="00640B97">
      <w:pPr>
        <w:spacing w:after="120" w:line="360" w:lineRule="auto"/>
        <w:jc w:val="both"/>
        <w:rPr>
          <w:rFonts w:ascii="Times New Roman" w:hAnsi="Times New Roman" w:cs="Times New Roman"/>
          <w:sz w:val="24"/>
        </w:rPr>
      </w:pPr>
      <w:r w:rsidRPr="00640B97">
        <w:rPr>
          <w:rFonts w:ascii="Times New Roman" w:hAnsi="Times New Roman" w:cs="Times New Roman"/>
          <w:sz w:val="24"/>
        </w:rPr>
        <w:lastRenderedPageBreak/>
        <w:t>EK 10: ÇALIŞAN GİZLİLİK TAAHHÜTNAMESİ</w:t>
      </w:r>
    </w:p>
    <w:p w:rsidR="00B17C22" w:rsidRDefault="00C11FB8" w:rsidP="00640B97">
      <w:pPr>
        <w:spacing w:after="120" w:line="360" w:lineRule="auto"/>
        <w:jc w:val="both"/>
        <w:rPr>
          <w:rFonts w:ascii="Times New Roman" w:hAnsi="Times New Roman" w:cs="Times New Roman"/>
          <w:sz w:val="24"/>
        </w:rPr>
      </w:pPr>
      <w:r>
        <w:rPr>
          <w:rFonts w:ascii="Times New Roman" w:hAnsi="Times New Roman" w:cs="Times New Roman"/>
          <w:sz w:val="24"/>
        </w:rPr>
        <w:t>EK 11: VERİ</w:t>
      </w:r>
      <w:r w:rsidR="00B17C22" w:rsidRPr="00B17C22">
        <w:rPr>
          <w:rFonts w:ascii="Times New Roman" w:hAnsi="Times New Roman" w:cs="Times New Roman"/>
          <w:sz w:val="24"/>
        </w:rPr>
        <w:t xml:space="preserve"> İŞLEYEN PROTOKOLÜ</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12:</w:t>
      </w:r>
      <w:r w:rsidRPr="008B7533">
        <w:rPr>
          <w:rFonts w:ascii="Times New Roman" w:hAnsi="Times New Roman" w:cs="Times New Roman"/>
          <w:sz w:val="24"/>
        </w:rPr>
        <w:t>İNSAN KAYNAKLARI VE EĞİTİM DAİRESİ BAŞKANLIĞI AYDINLATMA METNİ- ADAY MEMUR STAJ DEĞERLENDİRME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13:</w:t>
      </w:r>
      <w:r w:rsidRPr="008B7533">
        <w:rPr>
          <w:rFonts w:ascii="Times New Roman" w:hAnsi="Times New Roman" w:cs="Times New Roman"/>
          <w:sz w:val="24"/>
        </w:rPr>
        <w:t>İNSAN KAYNAKLARI VE EĞİTİM DAİRESİ BAŞKANLIĞI AYDINLATMA METNİ-STAJ BAŞVURU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14:</w:t>
      </w:r>
      <w:r w:rsidRPr="008B7533">
        <w:rPr>
          <w:rFonts w:ascii="Times New Roman" w:hAnsi="Times New Roman" w:cs="Times New Roman"/>
          <w:sz w:val="24"/>
        </w:rPr>
        <w:t>İNSAN KAYNAKLARI VE EĞİTİM DAİRESİ BAŞKANLIĞI AYDINLATMA METNİ-SECONDMENT NATİONAL EXPERT-SEN PROGRAMI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15:</w:t>
      </w:r>
      <w:r w:rsidRPr="008B7533">
        <w:rPr>
          <w:rFonts w:ascii="Times New Roman" w:hAnsi="Times New Roman" w:cs="Times New Roman"/>
          <w:sz w:val="24"/>
        </w:rPr>
        <w:t>İNSAN KAYNAKLARI VE EĞİTİM DAİRESİ BAŞKANLIĞI AYDINLATMA METNİ-SAĞLIK RAPORU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16:</w:t>
      </w:r>
      <w:r w:rsidRPr="008B7533">
        <w:rPr>
          <w:rFonts w:ascii="Times New Roman" w:hAnsi="Times New Roman" w:cs="Times New Roman"/>
          <w:sz w:val="24"/>
        </w:rPr>
        <w:t>İNSAN KAYNAKLARI VE EĞİTİM DAİRESİ BAŞKANLIĞI AYDINLATMA METNİ- ISSN DERGİ BASIM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17:</w:t>
      </w:r>
      <w:r w:rsidRPr="008B7533">
        <w:rPr>
          <w:rFonts w:ascii="Times New Roman" w:hAnsi="Times New Roman" w:cs="Times New Roman"/>
          <w:sz w:val="24"/>
        </w:rPr>
        <w:t>İNSAN KAYNAKLARI VE EĞİTİM DAİRESİ BAŞKANLIĞI AYDINLATMA METNİ-KALİTE EĞİTİM PROGRAMI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18:</w:t>
      </w:r>
      <w:r w:rsidRPr="008B7533">
        <w:rPr>
          <w:rFonts w:ascii="Times New Roman" w:hAnsi="Times New Roman" w:cs="Times New Roman"/>
          <w:sz w:val="24"/>
        </w:rPr>
        <w:t>İNSAN KAYNAKLARI VE EĞİTİM DAİRESİ BAŞKANLIĞI AYDINLATMA METNİ- BORDROLAMA</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19:</w:t>
      </w:r>
      <w:r w:rsidRPr="008B7533">
        <w:rPr>
          <w:rFonts w:ascii="Times New Roman" w:hAnsi="Times New Roman" w:cs="Times New Roman"/>
          <w:sz w:val="24"/>
        </w:rPr>
        <w:t>İNSAN KAYNAKLARI VE EĞİTİM DAİRESİ BAŞKANLIĞI AYDINLATMA METNİ- İHALE VE SATIN ALMA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20:</w:t>
      </w:r>
      <w:r w:rsidRPr="008B7533">
        <w:rPr>
          <w:rFonts w:ascii="Times New Roman" w:hAnsi="Times New Roman" w:cs="Times New Roman"/>
          <w:sz w:val="24"/>
        </w:rPr>
        <w:t>İNSAN KAYNAKLARI VE EĞİTİM DAİRESİ BAŞKANLIĞI AYDINLATMA METNİ- HUKUK İŞLERİNİN TAKİBİ VE YÜRÜTÜLMESİ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21:</w:t>
      </w:r>
      <w:r w:rsidRPr="008B7533">
        <w:rPr>
          <w:rFonts w:ascii="Times New Roman" w:hAnsi="Times New Roman" w:cs="Times New Roman"/>
          <w:sz w:val="24"/>
        </w:rPr>
        <w:t>İNSAN KAYNAKLARI VE EĞİTİM DAİRESİ BAŞKANLIĞI AYDINLATMA METNİ-KİMLİK KARTI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22:</w:t>
      </w:r>
      <w:r w:rsidRPr="008B7533">
        <w:rPr>
          <w:rFonts w:ascii="Times New Roman" w:hAnsi="Times New Roman" w:cs="Times New Roman"/>
          <w:sz w:val="24"/>
        </w:rPr>
        <w:t>İNSAN KAYNAKLARI VE EĞİTİM DAİRESİ BAŞKANLIĞI AYDINLATMA METNİ-MAAŞ ÖDEMELERİ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23:</w:t>
      </w:r>
      <w:r w:rsidRPr="008B7533">
        <w:rPr>
          <w:rFonts w:ascii="Times New Roman" w:hAnsi="Times New Roman" w:cs="Times New Roman"/>
          <w:sz w:val="24"/>
        </w:rPr>
        <w:t>İNSAN KAYNAKLARI VE EĞİTİM DAİRESİ BAŞKANLIĞI AYDINLATMA METNİ-İZİN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24:</w:t>
      </w:r>
      <w:r w:rsidRPr="008B7533">
        <w:rPr>
          <w:rFonts w:ascii="Times New Roman" w:hAnsi="Times New Roman" w:cs="Times New Roman"/>
          <w:sz w:val="24"/>
        </w:rPr>
        <w:t>İNSAN KAYNAKLARI VE EĞİTİM DAİRESİ BAŞKANLIĞI AYDINLATMA METNİ- BİLKENT ÜNİVERSİTESİ ÖDÜNÇ KİTAP VERME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lastRenderedPageBreak/>
        <w:t>EK 25:</w:t>
      </w:r>
      <w:r w:rsidRPr="008B7533">
        <w:rPr>
          <w:rFonts w:ascii="Times New Roman" w:hAnsi="Times New Roman" w:cs="Times New Roman"/>
          <w:sz w:val="24"/>
        </w:rPr>
        <w:t>İNSAN KAYNAKLARI VE EĞİTİM DAİRESİ BAŞKANLIĞI AYDINLATMA METNİ- ISBN KİTAP BASIM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26:</w:t>
      </w:r>
      <w:r w:rsidRPr="008B7533">
        <w:rPr>
          <w:rFonts w:ascii="Times New Roman" w:hAnsi="Times New Roman" w:cs="Times New Roman"/>
          <w:sz w:val="24"/>
        </w:rPr>
        <w:t>İNSAN KAYNAKLARI VE EĞİTİM DAİRESİ BAŞKANLIĞI AYDINLATMA METNİ- ÇALIŞAN ADAYI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27:</w:t>
      </w:r>
      <w:r w:rsidRPr="008B7533">
        <w:rPr>
          <w:rFonts w:ascii="Times New Roman" w:hAnsi="Times New Roman" w:cs="Times New Roman"/>
          <w:sz w:val="24"/>
        </w:rPr>
        <w:t>İNSAN KAYNAKLARI VE EĞİTİM DAİRESİ BAŞKANLIĞI AYDINLATMA METNİ- BASIN KARTI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28:</w:t>
      </w:r>
      <w:r w:rsidRPr="008B7533">
        <w:rPr>
          <w:rFonts w:ascii="Times New Roman" w:hAnsi="Times New Roman" w:cs="Times New Roman"/>
          <w:sz w:val="24"/>
        </w:rPr>
        <w:t>İNSAN KAYNAKLARI VE EĞİTİM DAİRESİ BAŞKANLIĞI AYDINLATMA METNİ- AYAKTA TEDAVİ BEYAN İŞLEMİ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29:</w:t>
      </w:r>
      <w:r w:rsidRPr="008B7533">
        <w:rPr>
          <w:rFonts w:ascii="Times New Roman" w:hAnsi="Times New Roman" w:cs="Times New Roman"/>
          <w:sz w:val="24"/>
        </w:rPr>
        <w:t>İNSAN KAYNAKLARI VE EĞİTİM DAİRESİ BAŞKANLIĞI AYDINLATMA METNİ- CUMHURBAŞKANLIĞI UZAKTAN EĞİTİM KAPISI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30:</w:t>
      </w:r>
      <w:r w:rsidRPr="008B7533">
        <w:rPr>
          <w:rFonts w:ascii="Times New Roman" w:hAnsi="Times New Roman" w:cs="Times New Roman"/>
          <w:sz w:val="24"/>
        </w:rPr>
        <w:t>İNSAN KAYNAKLARI VE EĞİTİM DAİRESİ BAŞKANLIĞI AYDINLATMA METNİ- ÇALIŞAN ÖZLÜK DOSYASI OLUŞTURMA</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31:</w:t>
      </w:r>
      <w:r w:rsidRPr="008B7533">
        <w:rPr>
          <w:rFonts w:ascii="Times New Roman" w:hAnsi="Times New Roman" w:cs="Times New Roman"/>
          <w:sz w:val="24"/>
        </w:rPr>
        <w:t>İNSAN KAYNAKLARI VE EĞİTİM DAİRESİ BAŞKANLIĞI AYDINLATMA METNİ- DİLEKÇE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32:</w:t>
      </w:r>
      <w:r w:rsidRPr="008B7533">
        <w:rPr>
          <w:rFonts w:ascii="Times New Roman" w:hAnsi="Times New Roman" w:cs="Times New Roman"/>
          <w:sz w:val="24"/>
        </w:rPr>
        <w:t>İNSAN KAYNAKLARI VE EĞİTİM DAİRESİ BAŞKANLIĞI AYDINLATMA METNİ-MESAİ TAKİP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33:</w:t>
      </w:r>
      <w:r w:rsidRPr="008B7533">
        <w:rPr>
          <w:rFonts w:ascii="Times New Roman" w:hAnsi="Times New Roman" w:cs="Times New Roman"/>
          <w:sz w:val="24"/>
        </w:rPr>
        <w:t>İNSAN KAYNAKLARI VE EĞİTİM DAİRESİ BAŞKANLIĞI AYDINLATMA METNİ- EĞİTİM SEMİNER DEĞERLENDİRME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34:</w:t>
      </w:r>
      <w:r w:rsidRPr="008B7533">
        <w:rPr>
          <w:rFonts w:ascii="Times New Roman" w:hAnsi="Times New Roman" w:cs="Times New Roman"/>
          <w:sz w:val="24"/>
        </w:rPr>
        <w:t>İNSAN KAYNAKLARI VE EĞİTİM DAİRESİ BAŞKANLIĞI AYDINLATMA METNİ-PASAPORT İŞLEMLERİ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35:</w:t>
      </w:r>
      <w:r w:rsidRPr="008B7533">
        <w:rPr>
          <w:rFonts w:ascii="Times New Roman" w:hAnsi="Times New Roman" w:cs="Times New Roman"/>
          <w:sz w:val="24"/>
        </w:rPr>
        <w:t>İNSAN KAYNAKLARI VE EĞİTİM DAİRESİ BAŞKANLIĞI AYDINLATMA METNİ-NATİONAL EXPERT İN PROFESSİONAL TRAİNİNGNEPT</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36:</w:t>
      </w:r>
      <w:r w:rsidRPr="008B7533">
        <w:rPr>
          <w:rFonts w:ascii="Times New Roman" w:hAnsi="Times New Roman" w:cs="Times New Roman"/>
          <w:sz w:val="24"/>
        </w:rPr>
        <w:t>İNSAN KAYNAKLARI VE EĞİTİM DAİRESİ BAŞKANLIĞI AYDINLATMA METNİ- EĞİTİM FAALİYETLERİ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37:</w:t>
      </w:r>
      <w:r w:rsidRPr="008B7533">
        <w:rPr>
          <w:rFonts w:ascii="Times New Roman" w:hAnsi="Times New Roman" w:cs="Times New Roman"/>
          <w:sz w:val="24"/>
        </w:rPr>
        <w:t>İNSAN KAYNAKLARI VE EĞİTİM DAİRESİ BAŞKANLIĞI AYDINLATMA METNİ- ATAUM EĞİTİM PROGRAMI</w:t>
      </w:r>
    </w:p>
    <w:p w:rsidR="008B7533"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38:</w:t>
      </w:r>
      <w:r w:rsidRPr="008B7533">
        <w:rPr>
          <w:rFonts w:ascii="Times New Roman" w:hAnsi="Times New Roman" w:cs="Times New Roman"/>
          <w:sz w:val="24"/>
        </w:rPr>
        <w:t>İNSAN KAYNAKLARI VE EĞİTİM DAİRESİ BAŞKANLIĞI AYDINLATMA METNİ- ANKARA ÜNİVERSİTESİ-ÖDÜNÇ KİTAP VERME İŞLEMLERİ</w:t>
      </w:r>
    </w:p>
    <w:p w:rsidR="00640B97" w:rsidRDefault="008B7533" w:rsidP="00640B97">
      <w:pPr>
        <w:spacing w:after="120" w:line="360" w:lineRule="auto"/>
        <w:jc w:val="both"/>
        <w:rPr>
          <w:rFonts w:ascii="Times New Roman" w:hAnsi="Times New Roman" w:cs="Times New Roman"/>
          <w:sz w:val="24"/>
        </w:rPr>
      </w:pPr>
      <w:r>
        <w:rPr>
          <w:rFonts w:ascii="Times New Roman" w:hAnsi="Times New Roman" w:cs="Times New Roman"/>
          <w:sz w:val="24"/>
        </w:rPr>
        <w:t>EK 39:</w:t>
      </w:r>
      <w:r w:rsidRPr="008B7533">
        <w:rPr>
          <w:rFonts w:ascii="Times New Roman" w:hAnsi="Times New Roman" w:cs="Times New Roman"/>
          <w:sz w:val="24"/>
        </w:rPr>
        <w:t>İNSAN KAYNAKLARI VE EĞİTİM DAİRESİ BAŞKANLIĞI AYDINLATMA METNİ- GÖREVDE YÜKSELME VE UNVAN DEĞİŞİKLİĞİ SINAV İŞLEMLERİ</w:t>
      </w:r>
    </w:p>
    <w:p w:rsidR="0004631D" w:rsidRDefault="0004631D" w:rsidP="00640B97">
      <w:pPr>
        <w:spacing w:after="120" w:line="360" w:lineRule="auto"/>
        <w:jc w:val="both"/>
        <w:rPr>
          <w:rFonts w:ascii="Times New Roman" w:hAnsi="Times New Roman" w:cs="Times New Roman"/>
          <w:sz w:val="24"/>
        </w:rPr>
      </w:pPr>
      <w:r>
        <w:rPr>
          <w:rFonts w:ascii="Times New Roman" w:hAnsi="Times New Roman" w:cs="Times New Roman"/>
          <w:sz w:val="24"/>
        </w:rPr>
        <w:lastRenderedPageBreak/>
        <w:t>EK 40:</w:t>
      </w:r>
      <w:r w:rsidRPr="0004631D">
        <w:rPr>
          <w:rFonts w:ascii="Times New Roman" w:hAnsi="Times New Roman" w:cs="Times New Roman"/>
          <w:sz w:val="24"/>
        </w:rPr>
        <w:t>İNSAN KAYNAKLARI VE EĞİTİM DAİRESİ BAŞKANLIĞI AYDINLATMA METNİ-İLK YARDIM EĞİTİM PROGRAMI</w:t>
      </w:r>
    </w:p>
    <w:p w:rsidR="0004631D" w:rsidRDefault="0004631D" w:rsidP="00640B97">
      <w:pPr>
        <w:spacing w:after="120" w:line="360" w:lineRule="auto"/>
        <w:jc w:val="both"/>
        <w:rPr>
          <w:rFonts w:ascii="Times New Roman" w:hAnsi="Times New Roman" w:cs="Times New Roman"/>
          <w:sz w:val="24"/>
        </w:rPr>
      </w:pPr>
      <w:r>
        <w:rPr>
          <w:rFonts w:ascii="Times New Roman" w:hAnsi="Times New Roman" w:cs="Times New Roman"/>
          <w:sz w:val="24"/>
        </w:rPr>
        <w:t>EK 41: İNSAN</w:t>
      </w:r>
      <w:r w:rsidRPr="0004631D">
        <w:rPr>
          <w:rFonts w:ascii="Times New Roman" w:hAnsi="Times New Roman" w:cs="Times New Roman"/>
          <w:sz w:val="24"/>
        </w:rPr>
        <w:t xml:space="preserve"> KAYNAKLARI VE EĞİTİM DAİRESİ BAŞKANLIĞI AYDINLATMA METNİ-ÖDÜNÇ KİTAP İŞLEMLERİ</w:t>
      </w:r>
    </w:p>
    <w:p w:rsidR="0004631D" w:rsidRDefault="0004631D" w:rsidP="00640B97">
      <w:pPr>
        <w:spacing w:after="120" w:line="360" w:lineRule="auto"/>
        <w:jc w:val="both"/>
        <w:rPr>
          <w:rFonts w:ascii="Times New Roman" w:hAnsi="Times New Roman" w:cs="Times New Roman"/>
          <w:sz w:val="24"/>
        </w:rPr>
      </w:pPr>
      <w:r>
        <w:rPr>
          <w:rFonts w:ascii="Times New Roman" w:hAnsi="Times New Roman" w:cs="Times New Roman"/>
          <w:sz w:val="24"/>
        </w:rPr>
        <w:t xml:space="preserve">EK 42: </w:t>
      </w:r>
      <w:r w:rsidRPr="0004631D">
        <w:rPr>
          <w:rFonts w:ascii="Times New Roman" w:hAnsi="Times New Roman" w:cs="Times New Roman"/>
          <w:sz w:val="24"/>
        </w:rPr>
        <w:t>İNSAN KAYNAKLARI VE EĞİTİM DAİRESİ BAŞKANLIĞI AYDINLATMA METNİ-SENDİKA ÜYE İŞLEMLERİ</w:t>
      </w:r>
    </w:p>
    <w:p w:rsidR="0004631D" w:rsidRDefault="0004631D" w:rsidP="00640B97">
      <w:pPr>
        <w:spacing w:after="120" w:line="360" w:lineRule="auto"/>
        <w:jc w:val="both"/>
        <w:rPr>
          <w:rFonts w:ascii="Times New Roman" w:hAnsi="Times New Roman" w:cs="Times New Roman"/>
          <w:sz w:val="24"/>
        </w:rPr>
      </w:pPr>
      <w:r w:rsidRPr="0004631D">
        <w:rPr>
          <w:rFonts w:ascii="Times New Roman" w:hAnsi="Times New Roman" w:cs="Times New Roman"/>
          <w:sz w:val="24"/>
        </w:rPr>
        <w:t>EK 43</w:t>
      </w:r>
      <w:r>
        <w:rPr>
          <w:rFonts w:ascii="Times New Roman" w:hAnsi="Times New Roman" w:cs="Times New Roman"/>
          <w:sz w:val="24"/>
        </w:rPr>
        <w:t xml:space="preserve">: </w:t>
      </w:r>
      <w:r w:rsidRPr="0004631D">
        <w:rPr>
          <w:rFonts w:ascii="Times New Roman" w:hAnsi="Times New Roman" w:cs="Times New Roman"/>
          <w:sz w:val="24"/>
        </w:rPr>
        <w:t>İNSAN KAYNAKLARI VE EĞİTİM DAİRESİ BAŞKANLIĞI AYDINLATMA METNİ-SENDİKA ÜYELİKTEN ÇEKİLME İŞLEMLERİ</w:t>
      </w:r>
    </w:p>
    <w:p w:rsidR="00640B97" w:rsidRDefault="0004631D" w:rsidP="00707F97">
      <w:pPr>
        <w:spacing w:after="120" w:line="360" w:lineRule="auto"/>
        <w:jc w:val="both"/>
        <w:rPr>
          <w:rFonts w:ascii="Times New Roman" w:hAnsi="Times New Roman" w:cs="Times New Roman"/>
          <w:sz w:val="24"/>
        </w:rPr>
      </w:pPr>
      <w:r>
        <w:rPr>
          <w:rFonts w:ascii="Times New Roman" w:hAnsi="Times New Roman" w:cs="Times New Roman"/>
          <w:sz w:val="24"/>
        </w:rPr>
        <w:t xml:space="preserve">EK 44: </w:t>
      </w:r>
      <w:r w:rsidRPr="0004631D">
        <w:rPr>
          <w:rFonts w:ascii="Times New Roman" w:hAnsi="Times New Roman" w:cs="Times New Roman"/>
          <w:sz w:val="24"/>
        </w:rPr>
        <w:t>İNSAN KAYNAKLARI VE EĞİTİM DAİRESİ BAŞKANLIĞI AYDINLATMA METNİ-SERTİFİKA BASIM İŞLEMLERİ</w:t>
      </w:r>
    </w:p>
    <w:p w:rsidR="0004631D" w:rsidRDefault="0004631D" w:rsidP="00707F97">
      <w:pPr>
        <w:spacing w:after="120" w:line="360" w:lineRule="auto"/>
        <w:jc w:val="both"/>
        <w:rPr>
          <w:rFonts w:ascii="Times New Roman" w:hAnsi="Times New Roman" w:cs="Times New Roman"/>
          <w:sz w:val="24"/>
        </w:rPr>
      </w:pPr>
      <w:r>
        <w:rPr>
          <w:rFonts w:ascii="Times New Roman" w:hAnsi="Times New Roman" w:cs="Times New Roman"/>
          <w:sz w:val="24"/>
        </w:rPr>
        <w:t xml:space="preserve">EK 45: </w:t>
      </w:r>
      <w:r w:rsidRPr="0004631D">
        <w:rPr>
          <w:rFonts w:ascii="Times New Roman" w:hAnsi="Times New Roman" w:cs="Times New Roman"/>
          <w:sz w:val="24"/>
        </w:rPr>
        <w:t>İNSAN KAYNAKLARI VE EĞİTİM DAİRESİ BAŞKANLIĞI AYDINLATMA METNİ-TEZ İŞLEMLERİ</w:t>
      </w:r>
    </w:p>
    <w:p w:rsidR="0004631D" w:rsidRDefault="0004631D" w:rsidP="00707F97">
      <w:pPr>
        <w:spacing w:after="120" w:line="360" w:lineRule="auto"/>
        <w:jc w:val="both"/>
        <w:rPr>
          <w:rFonts w:ascii="Times New Roman" w:hAnsi="Times New Roman" w:cs="Times New Roman"/>
          <w:sz w:val="24"/>
        </w:rPr>
      </w:pPr>
      <w:r w:rsidRPr="0004631D">
        <w:rPr>
          <w:rFonts w:ascii="Times New Roman" w:hAnsi="Times New Roman" w:cs="Times New Roman"/>
          <w:sz w:val="24"/>
        </w:rPr>
        <w:t>EK 46</w:t>
      </w:r>
      <w:r>
        <w:rPr>
          <w:rFonts w:ascii="Times New Roman" w:hAnsi="Times New Roman" w:cs="Times New Roman"/>
          <w:sz w:val="24"/>
        </w:rPr>
        <w:t xml:space="preserve">: </w:t>
      </w:r>
      <w:r w:rsidRPr="0004631D">
        <w:rPr>
          <w:rFonts w:ascii="Times New Roman" w:hAnsi="Times New Roman" w:cs="Times New Roman"/>
          <w:sz w:val="24"/>
        </w:rPr>
        <w:t>İNSAN KAYNAKLARI VE EĞİTİM DAİRESİ BAŞKANLIĞI AYDINLATMA METNİ-YABABCI DİL EĞİTİM PROGRAMI</w:t>
      </w:r>
    </w:p>
    <w:p w:rsidR="0004631D" w:rsidRDefault="0004631D" w:rsidP="00707F97">
      <w:pPr>
        <w:spacing w:after="120" w:line="360" w:lineRule="auto"/>
        <w:jc w:val="both"/>
        <w:rPr>
          <w:rFonts w:ascii="Times New Roman" w:hAnsi="Times New Roman" w:cs="Times New Roman"/>
          <w:sz w:val="24"/>
        </w:rPr>
      </w:pPr>
    </w:p>
    <w:p w:rsidR="00486589" w:rsidRDefault="002725A5" w:rsidP="009F0AD4">
      <w:pPr>
        <w:spacing w:after="120" w:line="360" w:lineRule="auto"/>
        <w:jc w:val="both"/>
        <w:rPr>
          <w:rFonts w:ascii="Times New Roman" w:hAnsi="Times New Roman" w:cs="Times New Roman"/>
          <w:sz w:val="24"/>
        </w:rPr>
      </w:pPr>
      <w:r w:rsidRPr="00166C28">
        <w:rPr>
          <w:rFonts w:ascii="Times New Roman" w:hAnsi="Times New Roman" w:cs="Times New Roman"/>
          <w:noProof/>
          <w:sz w:val="24"/>
          <w:lang w:eastAsia="tr-TR"/>
        </w:rPr>
        <mc:AlternateContent>
          <mc:Choice Requires="wps">
            <w:drawing>
              <wp:anchor distT="45720" distB="45720" distL="114300" distR="114300" simplePos="0" relativeHeight="251659264" behindDoc="0" locked="0" layoutInCell="1" allowOverlap="1" wp14:anchorId="6E5ED7D4" wp14:editId="478AE3BD">
                <wp:simplePos x="0" y="0"/>
                <wp:positionH relativeFrom="margin">
                  <wp:posOffset>3947795</wp:posOffset>
                </wp:positionH>
                <wp:positionV relativeFrom="paragraph">
                  <wp:posOffset>325755</wp:posOffset>
                </wp:positionV>
                <wp:extent cx="229425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1404620"/>
                        </a:xfrm>
                        <a:prstGeom prst="rect">
                          <a:avLst/>
                        </a:prstGeom>
                        <a:solidFill>
                          <a:srgbClr val="FFFFFF"/>
                        </a:solidFill>
                        <a:ln w="9525">
                          <a:noFill/>
                          <a:miter lim="800000"/>
                          <a:headEnd/>
                          <a:tailEnd/>
                        </a:ln>
                      </wps:spPr>
                      <wps:txbx>
                        <w:txbxContent>
                          <w:p w:rsidR="00E964E6" w:rsidRPr="00166C28" w:rsidRDefault="003576A6" w:rsidP="00E964E6">
                            <w:pPr>
                              <w:jc w:val="center"/>
                              <w:rPr>
                                <w:rFonts w:ascii="Times New Roman" w:hAnsi="Times New Roman" w:cs="Times New Roman"/>
                                <w:sz w:val="24"/>
                              </w:rPr>
                            </w:pPr>
                            <w:r w:rsidRPr="003576A6">
                              <w:rPr>
                                <w:rFonts w:ascii="Times New Roman" w:hAnsi="Times New Roman" w:cs="Times New Roman"/>
                                <w:sz w:val="24"/>
                              </w:rPr>
                              <w:t>RADYO VE TELEVİZYON ÜST KURULU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ED7D4" id="_x0000_t202" coordsize="21600,21600" o:spt="202" path="m,l,21600r21600,l21600,xe">
                <v:stroke joinstyle="miter"/>
                <v:path gradientshapeok="t" o:connecttype="rect"/>
              </v:shapetype>
              <v:shape id="Metin Kutusu 2" o:spid="_x0000_s1026" type="#_x0000_t202" style="position:absolute;left:0;text-align:left;margin-left:310.85pt;margin-top:25.65pt;width:180.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" stroked="f">
                <v:textbox style="mso-fit-shape-to-text:t">
                  <w:txbxContent>
                    <w:p w:rsidR="00E964E6" w:rsidRPr="00166C28" w:rsidRDefault="003576A6" w:rsidP="00E964E6">
                      <w:pPr>
                        <w:jc w:val="center"/>
                        <w:rPr>
                          <w:rFonts w:ascii="Times New Roman" w:hAnsi="Times New Roman" w:cs="Times New Roman"/>
                          <w:sz w:val="24"/>
                        </w:rPr>
                      </w:pPr>
                      <w:r w:rsidRPr="003576A6">
                        <w:rPr>
                          <w:rFonts w:ascii="Times New Roman" w:hAnsi="Times New Roman" w:cs="Times New Roman"/>
                          <w:sz w:val="24"/>
                        </w:rPr>
                        <w:t>RADYO VE TELEVİZYON ÜST KURULU</w:t>
                      </w:r>
                    </w:p>
                  </w:txbxContent>
                </v:textbox>
                <w10:wrap type="square" anchorx="margin"/>
              </v:shape>
            </w:pict>
          </mc:Fallback>
        </mc:AlternateContent>
      </w:r>
    </w:p>
    <w:p w:rsidR="00563ABF" w:rsidRPr="009F0AD4" w:rsidRDefault="00563ABF" w:rsidP="00563ABF">
      <w:pPr>
        <w:spacing w:after="120" w:line="360" w:lineRule="auto"/>
        <w:jc w:val="center"/>
        <w:rPr>
          <w:rFonts w:ascii="Times New Roman" w:hAnsi="Times New Roman" w:cs="Times New Roman"/>
          <w:sz w:val="24"/>
        </w:rPr>
      </w:pPr>
    </w:p>
    <w:sectPr w:rsidR="00563ABF" w:rsidRPr="009F0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76"/>
    <w:rsid w:val="0004631D"/>
    <w:rsid w:val="00110954"/>
    <w:rsid w:val="0017606C"/>
    <w:rsid w:val="001D4B48"/>
    <w:rsid w:val="00212776"/>
    <w:rsid w:val="002725A5"/>
    <w:rsid w:val="00273E35"/>
    <w:rsid w:val="002A01B7"/>
    <w:rsid w:val="002A3360"/>
    <w:rsid w:val="002B3353"/>
    <w:rsid w:val="002E0C29"/>
    <w:rsid w:val="00327FE6"/>
    <w:rsid w:val="003576A6"/>
    <w:rsid w:val="00372C44"/>
    <w:rsid w:val="003A514F"/>
    <w:rsid w:val="003B1634"/>
    <w:rsid w:val="003B4225"/>
    <w:rsid w:val="003D1940"/>
    <w:rsid w:val="003E1BC4"/>
    <w:rsid w:val="00486589"/>
    <w:rsid w:val="004951A2"/>
    <w:rsid w:val="004C0EEA"/>
    <w:rsid w:val="005145DF"/>
    <w:rsid w:val="00563ABF"/>
    <w:rsid w:val="005C0ADE"/>
    <w:rsid w:val="006174D0"/>
    <w:rsid w:val="00625F2E"/>
    <w:rsid w:val="00640B97"/>
    <w:rsid w:val="00660C76"/>
    <w:rsid w:val="00707F97"/>
    <w:rsid w:val="007307A1"/>
    <w:rsid w:val="0074694D"/>
    <w:rsid w:val="007A4411"/>
    <w:rsid w:val="007C66B4"/>
    <w:rsid w:val="007D0597"/>
    <w:rsid w:val="007D2093"/>
    <w:rsid w:val="007F24C8"/>
    <w:rsid w:val="008014D8"/>
    <w:rsid w:val="00804741"/>
    <w:rsid w:val="00823C5B"/>
    <w:rsid w:val="00824F98"/>
    <w:rsid w:val="008268F3"/>
    <w:rsid w:val="00867059"/>
    <w:rsid w:val="00880D7C"/>
    <w:rsid w:val="00887BCD"/>
    <w:rsid w:val="008A219C"/>
    <w:rsid w:val="008B7533"/>
    <w:rsid w:val="008C384D"/>
    <w:rsid w:val="008F25B9"/>
    <w:rsid w:val="0092081E"/>
    <w:rsid w:val="00941269"/>
    <w:rsid w:val="00945D71"/>
    <w:rsid w:val="009A06AF"/>
    <w:rsid w:val="009E11B6"/>
    <w:rsid w:val="009F0AD4"/>
    <w:rsid w:val="00A95C4D"/>
    <w:rsid w:val="00AD5F13"/>
    <w:rsid w:val="00AF4671"/>
    <w:rsid w:val="00B17C22"/>
    <w:rsid w:val="00B21BBA"/>
    <w:rsid w:val="00B22A89"/>
    <w:rsid w:val="00B6260D"/>
    <w:rsid w:val="00C11FB8"/>
    <w:rsid w:val="00C22968"/>
    <w:rsid w:val="00C93C75"/>
    <w:rsid w:val="00CB4B65"/>
    <w:rsid w:val="00CC1F21"/>
    <w:rsid w:val="00CD4EA9"/>
    <w:rsid w:val="00CE47EF"/>
    <w:rsid w:val="00CF3DC6"/>
    <w:rsid w:val="00D13EDD"/>
    <w:rsid w:val="00D14B4F"/>
    <w:rsid w:val="00D66FB4"/>
    <w:rsid w:val="00D91A60"/>
    <w:rsid w:val="00DD2F5C"/>
    <w:rsid w:val="00E035B8"/>
    <w:rsid w:val="00E73FA8"/>
    <w:rsid w:val="00E964E6"/>
    <w:rsid w:val="00EB116B"/>
    <w:rsid w:val="00ED6AB3"/>
    <w:rsid w:val="00F035A7"/>
    <w:rsid w:val="00F92B31"/>
    <w:rsid w:val="00FC4A77"/>
    <w:rsid w:val="00FE0A45"/>
    <w:rsid w:val="00FE6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393F"/>
  <w15:chartTrackingRefBased/>
  <w15:docId w15:val="{3EF0B62F-F424-4759-8B0C-8AAFAEF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3940">
      <w:bodyDiv w:val="1"/>
      <w:marLeft w:val="0"/>
      <w:marRight w:val="0"/>
      <w:marTop w:val="0"/>
      <w:marBottom w:val="0"/>
      <w:divBdr>
        <w:top w:val="none" w:sz="0" w:space="0" w:color="auto"/>
        <w:left w:val="none" w:sz="0" w:space="0" w:color="auto"/>
        <w:bottom w:val="none" w:sz="0" w:space="0" w:color="auto"/>
        <w:right w:val="none" w:sz="0" w:space="0" w:color="auto"/>
      </w:divBdr>
    </w:div>
    <w:div w:id="20211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2014</Words>
  <Characters>11483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Özgüven</dc:creator>
  <cp:keywords/>
  <dc:description/>
  <cp:lastModifiedBy>İşbara 2</cp:lastModifiedBy>
  <cp:revision>64</cp:revision>
  <dcterms:created xsi:type="dcterms:W3CDTF">2022-07-26T13:42:00Z</dcterms:created>
  <dcterms:modified xsi:type="dcterms:W3CDTF">2022-12-16T14:13:00Z</dcterms:modified>
</cp:coreProperties>
</file>